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D1E28" w:rsidRDefault="00000000">
      <w:pPr>
        <w:pStyle w:val="Heading1"/>
        <w:spacing w:line="480" w:lineRule="auto"/>
        <w:jc w:val="center"/>
        <w:rPr>
          <w:rFonts w:ascii="Times New Roman" w:eastAsia="Times New Roman" w:hAnsi="Times New Roman" w:cs="Times New Roman"/>
          <w:sz w:val="24"/>
          <w:szCs w:val="24"/>
        </w:rPr>
      </w:pPr>
      <w:bookmarkStart w:id="0" w:name="_3luco7a49j6c" w:colFirst="0" w:colLast="0"/>
      <w:bookmarkEnd w:id="0"/>
      <w:r>
        <w:rPr>
          <w:rFonts w:ascii="Times New Roman" w:eastAsia="Times New Roman" w:hAnsi="Times New Roman" w:cs="Times New Roman"/>
          <w:sz w:val="24"/>
          <w:szCs w:val="24"/>
        </w:rPr>
        <w:t>Don't Say Censorship!</w:t>
      </w:r>
    </w:p>
    <w:p w14:paraId="00000002" w14:textId="77777777" w:rsidR="00ED1E28" w:rsidRDefault="00ED1E28">
      <w:pPr>
        <w:rPr>
          <w:rFonts w:ascii="Times New Roman" w:eastAsia="Times New Roman" w:hAnsi="Times New Roman" w:cs="Times New Roman"/>
          <w:sz w:val="24"/>
          <w:szCs w:val="24"/>
        </w:rPr>
      </w:pPr>
    </w:p>
    <w:p w14:paraId="00000003" w14:textId="6C96D9C9" w:rsidR="00ED1E28" w:rsidRDefault="004C515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By Violet Coomer</w:t>
      </w:r>
    </w:p>
    <w:p w14:paraId="00000004" w14:textId="77777777" w:rsidR="00ED1E28" w:rsidRDefault="000000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WRTG 3020 Gender and Sexuality </w:t>
      </w:r>
    </w:p>
    <w:p w14:paraId="00000005" w14:textId="77777777" w:rsidR="00ED1E28" w:rsidRDefault="000000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October 20, 2024</w:t>
      </w:r>
    </w:p>
    <w:p w14:paraId="00000006" w14:textId="77777777" w:rsidR="00ED1E28" w:rsidRDefault="00ED1E28">
      <w:pPr>
        <w:rPr>
          <w:rFonts w:ascii="Times New Roman" w:eastAsia="Times New Roman" w:hAnsi="Times New Roman" w:cs="Times New Roman"/>
          <w:sz w:val="24"/>
          <w:szCs w:val="24"/>
        </w:rPr>
      </w:pPr>
    </w:p>
    <w:p w14:paraId="00000007" w14:textId="77777777" w:rsidR="00ED1E28" w:rsidRDefault="00ED1E28">
      <w:pPr>
        <w:rPr>
          <w:rFonts w:ascii="Times New Roman" w:eastAsia="Times New Roman" w:hAnsi="Times New Roman" w:cs="Times New Roman"/>
          <w:sz w:val="24"/>
          <w:szCs w:val="24"/>
        </w:rPr>
      </w:pPr>
    </w:p>
    <w:p w14:paraId="00000008" w14:textId="77777777" w:rsidR="00ED1E28" w:rsidRDefault="00ED1E28">
      <w:pPr>
        <w:rPr>
          <w:rFonts w:ascii="Times New Roman" w:eastAsia="Times New Roman" w:hAnsi="Times New Roman" w:cs="Times New Roman"/>
          <w:sz w:val="24"/>
          <w:szCs w:val="24"/>
        </w:rPr>
      </w:pPr>
    </w:p>
    <w:p w14:paraId="00000009" w14:textId="77777777" w:rsidR="00ED1E28" w:rsidRDefault="00ED1E28">
      <w:pPr>
        <w:rPr>
          <w:rFonts w:ascii="Times New Roman" w:eastAsia="Times New Roman" w:hAnsi="Times New Roman" w:cs="Times New Roman"/>
          <w:sz w:val="24"/>
          <w:szCs w:val="24"/>
        </w:rPr>
      </w:pPr>
    </w:p>
    <w:p w14:paraId="0000000A" w14:textId="77777777" w:rsidR="00ED1E28" w:rsidRDefault="00ED1E28">
      <w:pPr>
        <w:rPr>
          <w:rFonts w:ascii="Times New Roman" w:eastAsia="Times New Roman" w:hAnsi="Times New Roman" w:cs="Times New Roman"/>
          <w:sz w:val="24"/>
          <w:szCs w:val="24"/>
        </w:rPr>
      </w:pPr>
    </w:p>
    <w:p w14:paraId="0000000B" w14:textId="77777777" w:rsidR="00ED1E28" w:rsidRDefault="00ED1E28">
      <w:pPr>
        <w:rPr>
          <w:rFonts w:ascii="Times New Roman" w:eastAsia="Times New Roman" w:hAnsi="Times New Roman" w:cs="Times New Roman"/>
          <w:sz w:val="24"/>
          <w:szCs w:val="24"/>
        </w:rPr>
      </w:pPr>
    </w:p>
    <w:p w14:paraId="0000000C" w14:textId="77777777" w:rsidR="00ED1E28" w:rsidRDefault="00ED1E28">
      <w:pPr>
        <w:rPr>
          <w:rFonts w:ascii="Times New Roman" w:eastAsia="Times New Roman" w:hAnsi="Times New Roman" w:cs="Times New Roman"/>
          <w:sz w:val="24"/>
          <w:szCs w:val="24"/>
        </w:rPr>
      </w:pPr>
    </w:p>
    <w:p w14:paraId="0000000D" w14:textId="77777777" w:rsidR="00ED1E28" w:rsidRDefault="00ED1E28">
      <w:pPr>
        <w:rPr>
          <w:rFonts w:ascii="Times New Roman" w:eastAsia="Times New Roman" w:hAnsi="Times New Roman" w:cs="Times New Roman"/>
          <w:sz w:val="24"/>
          <w:szCs w:val="24"/>
        </w:rPr>
      </w:pPr>
    </w:p>
    <w:p w14:paraId="0000000E" w14:textId="77777777" w:rsidR="00ED1E28" w:rsidRDefault="00ED1E28">
      <w:pPr>
        <w:rPr>
          <w:rFonts w:ascii="Times New Roman" w:eastAsia="Times New Roman" w:hAnsi="Times New Roman" w:cs="Times New Roman"/>
          <w:sz w:val="24"/>
          <w:szCs w:val="24"/>
        </w:rPr>
      </w:pPr>
    </w:p>
    <w:p w14:paraId="0000000F" w14:textId="77777777" w:rsidR="00ED1E28" w:rsidRDefault="00ED1E28">
      <w:pPr>
        <w:rPr>
          <w:rFonts w:ascii="Times New Roman" w:eastAsia="Times New Roman" w:hAnsi="Times New Roman" w:cs="Times New Roman"/>
          <w:sz w:val="24"/>
          <w:szCs w:val="24"/>
        </w:rPr>
      </w:pPr>
    </w:p>
    <w:p w14:paraId="00000010" w14:textId="77777777" w:rsidR="00ED1E28" w:rsidRDefault="00ED1E28">
      <w:pPr>
        <w:rPr>
          <w:rFonts w:ascii="Times New Roman" w:eastAsia="Times New Roman" w:hAnsi="Times New Roman" w:cs="Times New Roman"/>
          <w:sz w:val="24"/>
          <w:szCs w:val="24"/>
        </w:rPr>
      </w:pPr>
    </w:p>
    <w:p w14:paraId="00000011" w14:textId="77777777" w:rsidR="00ED1E28" w:rsidRDefault="00ED1E28">
      <w:pPr>
        <w:rPr>
          <w:rFonts w:ascii="Times New Roman" w:eastAsia="Times New Roman" w:hAnsi="Times New Roman" w:cs="Times New Roman"/>
          <w:sz w:val="24"/>
          <w:szCs w:val="24"/>
        </w:rPr>
      </w:pPr>
    </w:p>
    <w:p w14:paraId="00000012" w14:textId="77777777" w:rsidR="00ED1E28" w:rsidRDefault="00ED1E28">
      <w:pPr>
        <w:rPr>
          <w:rFonts w:ascii="Times New Roman" w:eastAsia="Times New Roman" w:hAnsi="Times New Roman" w:cs="Times New Roman"/>
          <w:sz w:val="24"/>
          <w:szCs w:val="24"/>
        </w:rPr>
      </w:pPr>
    </w:p>
    <w:p w14:paraId="00000013" w14:textId="77777777" w:rsidR="00ED1E28" w:rsidRDefault="00ED1E28">
      <w:pPr>
        <w:rPr>
          <w:rFonts w:ascii="Times New Roman" w:eastAsia="Times New Roman" w:hAnsi="Times New Roman" w:cs="Times New Roman"/>
          <w:sz w:val="24"/>
          <w:szCs w:val="24"/>
        </w:rPr>
      </w:pPr>
    </w:p>
    <w:p w14:paraId="00000014" w14:textId="77777777" w:rsidR="00ED1E28" w:rsidRDefault="00ED1E28">
      <w:pPr>
        <w:rPr>
          <w:rFonts w:ascii="Times New Roman" w:eastAsia="Times New Roman" w:hAnsi="Times New Roman" w:cs="Times New Roman"/>
          <w:sz w:val="24"/>
          <w:szCs w:val="24"/>
        </w:rPr>
      </w:pPr>
    </w:p>
    <w:p w14:paraId="00000015" w14:textId="77777777" w:rsidR="00ED1E28" w:rsidRDefault="00ED1E28">
      <w:pPr>
        <w:rPr>
          <w:rFonts w:ascii="Times New Roman" w:eastAsia="Times New Roman" w:hAnsi="Times New Roman" w:cs="Times New Roman"/>
          <w:sz w:val="24"/>
          <w:szCs w:val="24"/>
        </w:rPr>
      </w:pPr>
    </w:p>
    <w:p w14:paraId="00000016" w14:textId="77777777" w:rsidR="00ED1E28" w:rsidRDefault="00ED1E28">
      <w:pPr>
        <w:rPr>
          <w:rFonts w:ascii="Times New Roman" w:eastAsia="Times New Roman" w:hAnsi="Times New Roman" w:cs="Times New Roman"/>
          <w:sz w:val="24"/>
          <w:szCs w:val="24"/>
        </w:rPr>
      </w:pPr>
    </w:p>
    <w:p w14:paraId="00000017" w14:textId="77777777" w:rsidR="00ED1E28" w:rsidRDefault="00ED1E28">
      <w:pPr>
        <w:rPr>
          <w:rFonts w:ascii="Times New Roman" w:eastAsia="Times New Roman" w:hAnsi="Times New Roman" w:cs="Times New Roman"/>
          <w:sz w:val="24"/>
          <w:szCs w:val="24"/>
        </w:rPr>
      </w:pPr>
    </w:p>
    <w:p w14:paraId="00000018" w14:textId="77777777" w:rsidR="00ED1E28" w:rsidRDefault="00ED1E28">
      <w:pPr>
        <w:rPr>
          <w:rFonts w:ascii="Times New Roman" w:eastAsia="Times New Roman" w:hAnsi="Times New Roman" w:cs="Times New Roman"/>
          <w:sz w:val="24"/>
          <w:szCs w:val="24"/>
        </w:rPr>
      </w:pPr>
    </w:p>
    <w:p w14:paraId="00000019" w14:textId="77777777" w:rsidR="00ED1E28" w:rsidRDefault="00ED1E28">
      <w:pPr>
        <w:rPr>
          <w:rFonts w:ascii="Times New Roman" w:eastAsia="Times New Roman" w:hAnsi="Times New Roman" w:cs="Times New Roman"/>
          <w:sz w:val="24"/>
          <w:szCs w:val="24"/>
        </w:rPr>
      </w:pPr>
    </w:p>
    <w:p w14:paraId="0000001A" w14:textId="77777777" w:rsidR="00ED1E28" w:rsidRDefault="00ED1E28">
      <w:pPr>
        <w:rPr>
          <w:rFonts w:ascii="Times New Roman" w:eastAsia="Times New Roman" w:hAnsi="Times New Roman" w:cs="Times New Roman"/>
          <w:sz w:val="24"/>
          <w:szCs w:val="24"/>
        </w:rPr>
      </w:pPr>
    </w:p>
    <w:p w14:paraId="0000001B" w14:textId="77777777" w:rsidR="00ED1E28" w:rsidRDefault="00ED1E28">
      <w:pPr>
        <w:rPr>
          <w:rFonts w:ascii="Times New Roman" w:eastAsia="Times New Roman" w:hAnsi="Times New Roman" w:cs="Times New Roman"/>
          <w:sz w:val="24"/>
          <w:szCs w:val="24"/>
        </w:rPr>
      </w:pPr>
    </w:p>
    <w:p w14:paraId="0000001C" w14:textId="77777777" w:rsidR="00ED1E28" w:rsidRDefault="00ED1E28">
      <w:pPr>
        <w:rPr>
          <w:rFonts w:ascii="Times New Roman" w:eastAsia="Times New Roman" w:hAnsi="Times New Roman" w:cs="Times New Roman"/>
          <w:sz w:val="24"/>
          <w:szCs w:val="24"/>
        </w:rPr>
      </w:pPr>
    </w:p>
    <w:p w14:paraId="0000001D" w14:textId="77777777" w:rsidR="00ED1E28" w:rsidRDefault="00ED1E28">
      <w:pPr>
        <w:rPr>
          <w:rFonts w:ascii="Times New Roman" w:eastAsia="Times New Roman" w:hAnsi="Times New Roman" w:cs="Times New Roman"/>
          <w:sz w:val="24"/>
          <w:szCs w:val="24"/>
        </w:rPr>
      </w:pPr>
    </w:p>
    <w:p w14:paraId="0000001E" w14:textId="77777777" w:rsidR="00ED1E28" w:rsidRDefault="00ED1E28">
      <w:pPr>
        <w:rPr>
          <w:rFonts w:ascii="Times New Roman" w:eastAsia="Times New Roman" w:hAnsi="Times New Roman" w:cs="Times New Roman"/>
          <w:sz w:val="24"/>
          <w:szCs w:val="24"/>
        </w:rPr>
      </w:pPr>
    </w:p>
    <w:p w14:paraId="0000001F" w14:textId="77777777" w:rsidR="00ED1E28" w:rsidRDefault="00ED1E28">
      <w:pPr>
        <w:rPr>
          <w:rFonts w:ascii="Times New Roman" w:eastAsia="Times New Roman" w:hAnsi="Times New Roman" w:cs="Times New Roman"/>
          <w:sz w:val="24"/>
          <w:szCs w:val="24"/>
        </w:rPr>
      </w:pPr>
    </w:p>
    <w:p w14:paraId="00000020" w14:textId="77777777" w:rsidR="00ED1E28" w:rsidRDefault="00ED1E28">
      <w:pPr>
        <w:rPr>
          <w:rFonts w:ascii="Times New Roman" w:eastAsia="Times New Roman" w:hAnsi="Times New Roman" w:cs="Times New Roman"/>
          <w:sz w:val="24"/>
          <w:szCs w:val="24"/>
        </w:rPr>
      </w:pPr>
    </w:p>
    <w:p w14:paraId="00000021" w14:textId="77777777" w:rsidR="00ED1E28" w:rsidRDefault="00ED1E28">
      <w:pPr>
        <w:rPr>
          <w:rFonts w:ascii="Times New Roman" w:eastAsia="Times New Roman" w:hAnsi="Times New Roman" w:cs="Times New Roman"/>
          <w:sz w:val="24"/>
          <w:szCs w:val="24"/>
        </w:rPr>
      </w:pPr>
    </w:p>
    <w:p w14:paraId="00000022" w14:textId="77777777" w:rsidR="00ED1E28" w:rsidRDefault="00ED1E28">
      <w:pPr>
        <w:rPr>
          <w:rFonts w:ascii="Times New Roman" w:eastAsia="Times New Roman" w:hAnsi="Times New Roman" w:cs="Times New Roman"/>
          <w:sz w:val="24"/>
          <w:szCs w:val="24"/>
        </w:rPr>
      </w:pPr>
    </w:p>
    <w:p w14:paraId="00000023" w14:textId="77777777" w:rsidR="00ED1E28" w:rsidRDefault="00ED1E28">
      <w:pPr>
        <w:rPr>
          <w:rFonts w:ascii="Times New Roman" w:eastAsia="Times New Roman" w:hAnsi="Times New Roman" w:cs="Times New Roman"/>
          <w:sz w:val="24"/>
          <w:szCs w:val="24"/>
        </w:rPr>
      </w:pPr>
    </w:p>
    <w:p w14:paraId="00000024" w14:textId="77777777" w:rsidR="00ED1E28" w:rsidRDefault="00ED1E28">
      <w:pPr>
        <w:rPr>
          <w:rFonts w:ascii="Times New Roman" w:eastAsia="Times New Roman" w:hAnsi="Times New Roman" w:cs="Times New Roman"/>
          <w:sz w:val="24"/>
          <w:szCs w:val="24"/>
        </w:rPr>
      </w:pPr>
    </w:p>
    <w:p w14:paraId="00000025" w14:textId="77777777" w:rsidR="00ED1E28" w:rsidRDefault="00ED1E28">
      <w:pPr>
        <w:rPr>
          <w:rFonts w:ascii="Times New Roman" w:eastAsia="Times New Roman" w:hAnsi="Times New Roman" w:cs="Times New Roman"/>
          <w:sz w:val="24"/>
          <w:szCs w:val="24"/>
        </w:rPr>
      </w:pPr>
    </w:p>
    <w:p w14:paraId="00000026" w14:textId="3DCC30BC"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We all know that some censorship can be healthy when it comes to internet and media access, especially when it's at the hands of young children. However, when is it no longer censorship but instead restricting and essentially banning websites, topics, and even words? This isn't just happening on the internet but in children's schools, books, and even toys. According to the </w:t>
      </w:r>
      <w:hyperlink r:id="rId6">
        <w:r w:rsidR="00ED1E28">
          <w:rPr>
            <w:rFonts w:ascii="Times New Roman" w:eastAsia="Times New Roman" w:hAnsi="Times New Roman" w:cs="Times New Roman"/>
            <w:color w:val="1155CC"/>
            <w:sz w:val="24"/>
            <w:szCs w:val="24"/>
            <w:u w:val="single"/>
          </w:rPr>
          <w:t>American Civil Liberties Union</w:t>
        </w:r>
      </w:hyperlink>
      <w:r>
        <w:rPr>
          <w:rFonts w:ascii="Times New Roman" w:eastAsia="Times New Roman" w:hAnsi="Times New Roman" w:cs="Times New Roman"/>
          <w:sz w:val="24"/>
          <w:szCs w:val="24"/>
        </w:rPr>
        <w:t>, “Censorship, the suppression of words, images, or ideas that are "offensive,"...Censorship by the government is unconstitutional”.</w:t>
      </w:r>
      <w:r>
        <w:rPr>
          <w:rFonts w:ascii="Times New Roman" w:eastAsia="Times New Roman" w:hAnsi="Times New Roman" w:cs="Times New Roman"/>
          <w:sz w:val="24"/>
          <w:szCs w:val="24"/>
          <w:vertAlign w:val="superscript"/>
        </w:rPr>
        <w:footnoteReference w:id="1"/>
      </w:r>
      <w:r w:rsidR="007667F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So what exactly is being shown to our children that is so 'offensive’ that it needs to be censored? Sexual orientation and gender expression. </w:t>
      </w:r>
    </w:p>
    <w:p w14:paraId="00000027" w14:textId="31EB5070"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Florida's current governor Ron DeSantis agreed and recently signed </w:t>
      </w:r>
      <w:r w:rsidRPr="007667FD">
        <w:rPr>
          <w:rFonts w:ascii="Times New Roman" w:eastAsia="Times New Roman" w:hAnsi="Times New Roman" w:cs="Times New Roman"/>
          <w:color w:val="1155CC"/>
          <w:sz w:val="24"/>
          <w:szCs w:val="24"/>
          <w:u w:val="single"/>
        </w:rPr>
        <w:t>a law, being referred to as ‘Don’t Say Gay</w:t>
      </w:r>
      <w:r w:rsidR="007667FD" w:rsidRPr="007667FD">
        <w:rPr>
          <w:rFonts w:ascii="Times New Roman" w:eastAsia="Times New Roman" w:hAnsi="Times New Roman" w:cs="Times New Roman"/>
          <w:color w:val="1155CC"/>
          <w:sz w:val="24"/>
          <w:szCs w:val="24"/>
          <w:u w:val="single"/>
        </w:rPr>
        <w:t>,</w:t>
      </w:r>
      <w:r w:rsidRPr="007667FD">
        <w:rPr>
          <w:rFonts w:ascii="Times New Roman" w:eastAsia="Times New Roman" w:hAnsi="Times New Roman" w:cs="Times New Roman"/>
          <w:color w:val="1155CC"/>
          <w:sz w:val="24"/>
          <w:szCs w:val="24"/>
          <w:u w:val="single"/>
        </w:rPr>
        <w:t>’</w:t>
      </w:r>
      <w:r>
        <w:rPr>
          <w:rFonts w:ascii="Times New Roman" w:eastAsia="Times New Roman" w:hAnsi="Times New Roman" w:cs="Times New Roman"/>
          <w:sz w:val="24"/>
          <w:szCs w:val="24"/>
        </w:rPr>
        <w:t xml:space="preserve"> that would “forbid classroom instruction on sexual orientation and gender identity in kindergarten through third grade”</w:t>
      </w:r>
      <w:r>
        <w:rPr>
          <w:rFonts w:ascii="Times New Roman" w:eastAsia="Times New Roman" w:hAnsi="Times New Roman" w:cs="Times New Roman"/>
          <w:sz w:val="24"/>
          <w:szCs w:val="24"/>
          <w:vertAlign w:val="superscript"/>
        </w:rPr>
        <w:footnoteReference w:id="2"/>
      </w:r>
      <w:r w:rsidR="007667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If a parent finds that their child is being exposed to material that the parent finds ‘not age-appropriate’ they can make a complaint, and within seven days if it is not resolved with the school, they are then allowed to “escalate the matter by either triggering an investigation by the Florida Department of Education, at the school’s expense or suing in court to obtain an injunction, damages, and/or attorney fees”.</w:t>
      </w:r>
      <w:r>
        <w:rPr>
          <w:rFonts w:ascii="Times New Roman" w:eastAsia="Times New Roman" w:hAnsi="Times New Roman" w:cs="Times New Roman"/>
          <w:sz w:val="24"/>
          <w:szCs w:val="24"/>
          <w:vertAlign w:val="superscript"/>
        </w:rPr>
        <w:footnoteReference w:id="3"/>
      </w:r>
      <w:r>
        <w:rPr>
          <w:rFonts w:ascii="Times New Roman" w:eastAsia="Times New Roman" w:hAnsi="Times New Roman" w:cs="Times New Roman"/>
          <w:sz w:val="24"/>
          <w:szCs w:val="24"/>
        </w:rPr>
        <w:t xml:space="preserve"> But what is age-appropriate? How is the discussion of our LGBTQ+ family members, along with their history not ‘age appropriate’? Doesn't that depend on individual parenting styles, and what they </w:t>
      </w:r>
      <w:r>
        <w:rPr>
          <w:rFonts w:ascii="Times New Roman" w:eastAsia="Times New Roman" w:hAnsi="Times New Roman" w:cs="Times New Roman"/>
          <w:sz w:val="24"/>
          <w:szCs w:val="24"/>
        </w:rPr>
        <w:lastRenderedPageBreak/>
        <w:t>individually find acceptable? How is this allowed? According to the American Civil Liberties Union, it's not.</w:t>
      </w:r>
    </w:p>
    <w:p w14:paraId="00000028"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Now this isn't a new topic that is just being brought up in discussions on whether or not queer education should be implemented in public schools. There has always been some minimal discussion, however now the idea of blacklisting all mentions of queer education and the community is making headlines and receiving attention on both sides. Recently Florida has been in the spotlight when it comes to this now-controversial topic. In the wake of Florida's endorsement of this law, several states such as Arizona, Indiana, Kansas, North Carolina, Oklahoma, South Carolina, and Tennessee are now considering imposing similar bills. </w:t>
      </w:r>
    </w:p>
    <w:p w14:paraId="00000029" w14:textId="672160CE"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Florida's history with queer rights and legislation hasn't always been the most… sunny. Almost 80 years ago, in the 1950s, Florida was getting attention due to the Johns Committee. </w:t>
      </w:r>
      <w:hyperlink r:id="rId7">
        <w:r w:rsidR="00ED1E28">
          <w:rPr>
            <w:rFonts w:ascii="Times New Roman" w:eastAsia="Times New Roman" w:hAnsi="Times New Roman" w:cs="Times New Roman"/>
            <w:color w:val="1155CC"/>
            <w:sz w:val="24"/>
            <w:szCs w:val="24"/>
            <w:u w:val="single"/>
          </w:rPr>
          <w:t>Johns Committee</w:t>
        </w:r>
      </w:hyperlink>
      <w:r>
        <w:rPr>
          <w:rFonts w:ascii="Times New Roman" w:eastAsia="Times New Roman" w:hAnsi="Times New Roman" w:cs="Times New Roman"/>
          <w:sz w:val="24"/>
          <w:szCs w:val="24"/>
        </w:rPr>
        <w:t>, named after former governor Charley Johns, was originally designed as an investigation group for “persons or groups which would constitute violence or a violation of the laws of the state”</w:t>
      </w:r>
      <w:r>
        <w:rPr>
          <w:rFonts w:ascii="Times New Roman" w:eastAsia="Times New Roman" w:hAnsi="Times New Roman" w:cs="Times New Roman"/>
          <w:sz w:val="24"/>
          <w:szCs w:val="24"/>
          <w:vertAlign w:val="superscript"/>
        </w:rPr>
        <w:footnoteReference w:id="4"/>
      </w:r>
      <w:r w:rsidR="007667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However, shortly after its original organization purposes, the group turned its attention to going after LGBT+ members and people who they believed followed the communist party, even with little evidence. In many states in the United States, it was illegal to be out as queer. Johns Committee was going after agencies that were being funded or supported by the state's money, which also happened to be condoning, supporting, or practicing these ideas.  They were known for harassing the students and teachers they suspected to be queer. It is important to highlight that since then, there have been other groups also wanting to censor the LGBT+ history, and education in public education. </w:t>
      </w:r>
    </w:p>
    <w:p w14:paraId="0000002A" w14:textId="6A96F209"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Similarly to the Johns Committee, a campaign started in 1977</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due to an order in Dade County Florida, that “ banned discrimination on the basis of sexual orientation in housing, employment, and public accommodations”</w:t>
      </w:r>
      <w:r>
        <w:rPr>
          <w:rFonts w:ascii="Times New Roman" w:eastAsia="Times New Roman" w:hAnsi="Times New Roman" w:cs="Times New Roman"/>
          <w:sz w:val="24"/>
          <w:szCs w:val="24"/>
          <w:vertAlign w:val="superscript"/>
        </w:rPr>
        <w:footnoteReference w:id="5"/>
      </w:r>
      <w:r w:rsidR="007667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This unsurprisingly caused many parents and community members to become outraged; which led us to start the said campaign, </w:t>
      </w:r>
      <w:hyperlink r:id="rId8">
        <w:r w:rsidR="00ED1E28">
          <w:rPr>
            <w:rFonts w:ascii="Times New Roman" w:eastAsia="Times New Roman" w:hAnsi="Times New Roman" w:cs="Times New Roman"/>
            <w:color w:val="1155CC"/>
            <w:sz w:val="24"/>
            <w:szCs w:val="24"/>
            <w:u w:val="single"/>
          </w:rPr>
          <w:t>Save Our Children</w:t>
        </w:r>
      </w:hyperlink>
      <w:r>
        <w:rPr>
          <w:rFonts w:ascii="Times New Roman" w:eastAsia="Times New Roman" w:hAnsi="Times New Roman" w:cs="Times New Roman"/>
          <w:sz w:val="24"/>
          <w:szCs w:val="24"/>
        </w:rPr>
        <w:t xml:space="preserve">. The founder of this campaign was </w:t>
      </w:r>
      <w:hyperlink r:id="rId9">
        <w:r w:rsidR="00ED1E28">
          <w:rPr>
            <w:rFonts w:ascii="Times New Roman" w:eastAsia="Times New Roman" w:hAnsi="Times New Roman" w:cs="Times New Roman"/>
            <w:color w:val="1155CC"/>
            <w:sz w:val="24"/>
            <w:szCs w:val="24"/>
            <w:u w:val="single"/>
          </w:rPr>
          <w:t>Anita Bryant</w:t>
        </w:r>
      </w:hyperlink>
      <w:r>
        <w:rPr>
          <w:rFonts w:ascii="Times New Roman" w:eastAsia="Times New Roman" w:hAnsi="Times New Roman" w:cs="Times New Roman"/>
          <w:sz w:val="24"/>
          <w:szCs w:val="24"/>
        </w:rPr>
        <w:t xml:space="preserve">. Formerly known for being Miss Tulsa ‘57 and runner-up for Miss America ‘60, a pop country singer who performed in a Super Bowl, and was the face of one of Florida's leading </w:t>
      </w:r>
      <w:hyperlink r:id="rId10">
        <w:r w:rsidR="00ED1E28">
          <w:rPr>
            <w:rFonts w:ascii="Times New Roman" w:eastAsia="Times New Roman" w:hAnsi="Times New Roman" w:cs="Times New Roman"/>
            <w:color w:val="1155CC"/>
            <w:sz w:val="24"/>
            <w:szCs w:val="24"/>
            <w:u w:val="single"/>
          </w:rPr>
          <w:t xml:space="preserve">orange juice </w:t>
        </w:r>
      </w:hyperlink>
      <w:r>
        <w:rPr>
          <w:rFonts w:ascii="Times New Roman" w:eastAsia="Times New Roman" w:hAnsi="Times New Roman" w:cs="Times New Roman"/>
          <w:sz w:val="24"/>
          <w:szCs w:val="24"/>
        </w:rPr>
        <w:t>brands during the time. So what does this well-known public figure know about what's good for our children when it comes to their education? Anita being from Dade County and a mother took it upon herself to ‘save the children</w:t>
      </w:r>
      <w:r w:rsidR="007667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She used Christian and motherly values as key points in gaining support for her movement. The campaign got so much support that the ordinance was repealed. After success in Florida, the campaign began </w:t>
      </w:r>
      <w:hyperlink r:id="rId11">
        <w:r w:rsidR="00ED1E28">
          <w:rPr>
            <w:rFonts w:ascii="Times New Roman" w:eastAsia="Times New Roman" w:hAnsi="Times New Roman" w:cs="Times New Roman"/>
            <w:color w:val="1155CC"/>
            <w:sz w:val="24"/>
            <w:szCs w:val="24"/>
            <w:u w:val="single"/>
          </w:rPr>
          <w:t>traveling</w:t>
        </w:r>
      </w:hyperlink>
      <w:r>
        <w:rPr>
          <w:rFonts w:ascii="Times New Roman" w:eastAsia="Times New Roman" w:hAnsi="Times New Roman" w:cs="Times New Roman"/>
          <w:sz w:val="24"/>
          <w:szCs w:val="24"/>
        </w:rPr>
        <w:t xml:space="preserve">, where they hoped to convince other states to follow their steps. However, she and the campaign eventually did start facing backlash. While Save Our Children only lasted a few years, the political views continue to be present, as seen in </w:t>
      </w:r>
      <w:r w:rsidR="007667FD">
        <w:rPr>
          <w:rFonts w:ascii="Times New Roman" w:eastAsia="Times New Roman" w:hAnsi="Times New Roman" w:cs="Times New Roman"/>
          <w:sz w:val="24"/>
          <w:szCs w:val="24"/>
        </w:rPr>
        <w:t>‘</w:t>
      </w:r>
      <w:r>
        <w:rPr>
          <w:rFonts w:ascii="Times New Roman" w:eastAsia="Times New Roman" w:hAnsi="Times New Roman" w:cs="Times New Roman"/>
          <w:sz w:val="24"/>
          <w:szCs w:val="24"/>
        </w:rPr>
        <w:t>Don't Say Gay.</w:t>
      </w:r>
      <w:r w:rsidR="007667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0000002B" w14:textId="4A41830C"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 is the new ‘Don't Say Gay’ law an updated, remastered, and or blended version of Johns Committee and Save Our Children? Some think so. So much so, that there have been </w:t>
      </w:r>
      <w:hyperlink r:id="rId12">
        <w:r w:rsidR="00ED1E28">
          <w:rPr>
            <w:rFonts w:ascii="Times New Roman" w:eastAsia="Times New Roman" w:hAnsi="Times New Roman" w:cs="Times New Roman"/>
            <w:color w:val="1155CC"/>
            <w:sz w:val="24"/>
            <w:szCs w:val="24"/>
            <w:u w:val="single"/>
          </w:rPr>
          <w:t>activist groups that have sued</w:t>
        </w:r>
      </w:hyperlink>
      <w:r>
        <w:rPr>
          <w:rFonts w:ascii="Times New Roman" w:eastAsia="Times New Roman" w:hAnsi="Times New Roman" w:cs="Times New Roman"/>
          <w:sz w:val="24"/>
          <w:szCs w:val="24"/>
        </w:rPr>
        <w:t xml:space="preserve"> DeSantis for enforcing this ‘law</w:t>
      </w:r>
      <w:r w:rsidR="007667FD">
        <w:rPr>
          <w:rFonts w:ascii="Times New Roman" w:eastAsia="Times New Roman" w:hAnsi="Times New Roman" w:cs="Times New Roman"/>
          <w:sz w:val="24"/>
          <w:szCs w:val="24"/>
        </w:rPr>
        <w:t>,</w:t>
      </w:r>
      <w:r>
        <w:rPr>
          <w:rFonts w:ascii="Times New Roman" w:eastAsia="Times New Roman" w:hAnsi="Times New Roman" w:cs="Times New Roman"/>
          <w:sz w:val="24"/>
          <w:szCs w:val="24"/>
        </w:rPr>
        <w:t>’ claiming that it directly goes against Americans' constitutional rights of free speech and the “equal protection and due process of students and families”</w:t>
      </w:r>
      <w:r>
        <w:rPr>
          <w:rFonts w:ascii="Times New Roman" w:eastAsia="Times New Roman" w:hAnsi="Times New Roman" w:cs="Times New Roman"/>
          <w:sz w:val="24"/>
          <w:szCs w:val="24"/>
          <w:vertAlign w:val="superscript"/>
        </w:rPr>
        <w:footnoteReference w:id="6"/>
      </w:r>
      <w:r w:rsidR="007667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Arguing that it is an abuse of power to limit children from certain </w:t>
      </w:r>
      <w:r>
        <w:rPr>
          <w:rFonts w:ascii="Times New Roman" w:eastAsia="Times New Roman" w:hAnsi="Times New Roman" w:cs="Times New Roman"/>
          <w:sz w:val="24"/>
          <w:szCs w:val="24"/>
        </w:rPr>
        <w:lastRenderedPageBreak/>
        <w:t xml:space="preserve">aspects of education and ‘deny their reality.’ </w:t>
      </w:r>
      <w:hyperlink r:id="rId13">
        <w:r w:rsidR="00ED1E28">
          <w:rPr>
            <w:rFonts w:ascii="Times New Roman" w:eastAsia="Times New Roman" w:hAnsi="Times New Roman" w:cs="Times New Roman"/>
            <w:color w:val="1155CC"/>
            <w:sz w:val="24"/>
            <w:szCs w:val="24"/>
            <w:u w:val="single"/>
          </w:rPr>
          <w:t>UCLA</w:t>
        </w:r>
      </w:hyperlink>
      <w:r>
        <w:rPr>
          <w:rFonts w:ascii="Times New Roman" w:eastAsia="Times New Roman" w:hAnsi="Times New Roman" w:cs="Times New Roman"/>
          <w:sz w:val="24"/>
          <w:szCs w:val="24"/>
        </w:rPr>
        <w:t xml:space="preserve"> did a research questionnaire on 113 LGBT families in Florida. One out of four said that they had already experienced harassment after the passing of the bill. Some even mentioned they considered, and even planned to move.</w:t>
      </w:r>
    </w:p>
    <w:p w14:paraId="0000002C" w14:textId="77777777" w:rsidR="00ED1E28" w:rsidRDefault="00ED1E28">
      <w:pPr>
        <w:spacing w:line="480" w:lineRule="auto"/>
        <w:ind w:firstLine="720"/>
        <w:rPr>
          <w:rFonts w:ascii="Times New Roman" w:eastAsia="Times New Roman" w:hAnsi="Times New Roman" w:cs="Times New Roman"/>
          <w:sz w:val="24"/>
          <w:szCs w:val="24"/>
        </w:rPr>
      </w:pPr>
      <w:hyperlink r:id="rId14" w:anchor=":~:text=DeSantis%20and%20other%20Republicans%20have%20repeatedly%20described%20the%20rules%20as%20reasonable%2C%20saying%20children%20should%20learn%20about%20sexual%20orientation%20and%20gender%20identity%20from%20their%20parents%2C%20not%20in%20schools.">
        <w:r>
          <w:rPr>
            <w:rFonts w:ascii="Times New Roman" w:eastAsia="Times New Roman" w:hAnsi="Times New Roman" w:cs="Times New Roman"/>
            <w:color w:val="1155CC"/>
            <w:sz w:val="24"/>
            <w:szCs w:val="24"/>
            <w:u w:val="single"/>
          </w:rPr>
          <w:t>DeSantis defends his values</w:t>
        </w:r>
      </w:hyperlink>
      <w:r w:rsidR="00000000">
        <w:rPr>
          <w:rFonts w:ascii="Times New Roman" w:eastAsia="Times New Roman" w:hAnsi="Times New Roman" w:cs="Times New Roman"/>
          <w:sz w:val="24"/>
          <w:szCs w:val="24"/>
        </w:rPr>
        <w:t xml:space="preserve"> by claiming that the classroom is no place for a child to </w:t>
      </w:r>
      <w:r w:rsidR="00000000">
        <w:rPr>
          <w:rFonts w:ascii="Times New Roman" w:eastAsia="Times New Roman" w:hAnsi="Times New Roman" w:cs="Times New Roman"/>
          <w:i/>
          <w:sz w:val="24"/>
          <w:szCs w:val="24"/>
        </w:rPr>
        <w:t>learn</w:t>
      </w:r>
      <w:r w:rsidR="00000000">
        <w:rPr>
          <w:rFonts w:ascii="Times New Roman" w:eastAsia="Times New Roman" w:hAnsi="Times New Roman" w:cs="Times New Roman"/>
          <w:sz w:val="24"/>
          <w:szCs w:val="24"/>
        </w:rPr>
        <w:t xml:space="preserve"> about sexual orientations and gender identity, and rather that it is up to the parent to decide when and if their children should learn about these topics. A classroom is a space where a child is taught a set of skills and insight so they can become successful adults. Public education offers this opportunity free to all children in America. Being able to learn about gender identity and LGBTQ+ topics, allows the student the access to become successful adults. Having knowledge of these topics helps you understand others better but also yourself more clearly. </w:t>
      </w:r>
    </w:p>
    <w:p w14:paraId="0000002D" w14:textId="1619153B"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Since the passing of Don’t Say Gay in 2022, a similar and almost strengthening law was passed, now coined as ‘</w:t>
      </w:r>
      <w:hyperlink r:id="rId15" w:anchor=":~:text=Requires%20sex%20ed%20programs%20to,the%20state%20Department%20of%20Education.">
        <w:r w:rsidR="00ED1E28">
          <w:rPr>
            <w:rFonts w:ascii="Times New Roman" w:eastAsia="Times New Roman" w:hAnsi="Times New Roman" w:cs="Times New Roman"/>
            <w:color w:val="1155CC"/>
            <w:sz w:val="24"/>
            <w:szCs w:val="24"/>
            <w:u w:val="single"/>
          </w:rPr>
          <w:t>Don't Say They.’</w:t>
        </w:r>
      </w:hyperlink>
      <w:r>
        <w:rPr>
          <w:rFonts w:ascii="Times New Roman" w:eastAsia="Times New Roman" w:hAnsi="Times New Roman" w:cs="Times New Roman"/>
          <w:sz w:val="24"/>
          <w:szCs w:val="24"/>
        </w:rPr>
        <w:t xml:space="preserve"> This law enforces the gendered binary </w:t>
      </w:r>
      <w:proofErr w:type="spellStart"/>
      <w:r w:rsidR="007667FD">
        <w:rPr>
          <w:rFonts w:ascii="Times New Roman" w:eastAsia="Times New Roman" w:hAnsi="Times New Roman" w:cs="Times New Roman"/>
          <w:sz w:val="24"/>
          <w:szCs w:val="24"/>
        </w:rPr>
        <w:t>amd</w:t>
      </w:r>
      <w:proofErr w:type="spellEnd"/>
      <w:r>
        <w:rPr>
          <w:rFonts w:ascii="Times New Roman" w:eastAsia="Times New Roman" w:hAnsi="Times New Roman" w:cs="Times New Roman"/>
          <w:sz w:val="24"/>
          <w:szCs w:val="24"/>
        </w:rPr>
        <w:t xml:space="preserve"> “Requires sex ed programs to teach that sex is determined by reproductive function at birth and is binary and unchangeable”</w:t>
      </w:r>
      <w:r>
        <w:rPr>
          <w:rFonts w:ascii="Times New Roman" w:eastAsia="Times New Roman" w:hAnsi="Times New Roman" w:cs="Times New Roman"/>
          <w:sz w:val="24"/>
          <w:szCs w:val="24"/>
          <w:vertAlign w:val="superscript"/>
        </w:rPr>
        <w:footnoteReference w:id="7"/>
      </w:r>
      <w:r w:rsidR="007667F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Denying that trans people exist continues to discriminate against them, as well as putting them at a larger risk for violence. This is now targeting students well past the age of third grade, the age that was targeted by the original law. This is required for all grades until high school. That there should be no discussion unless it is education on HIV, or abstinence. This teaches and supports old and proven false ideologies; abstinence being the only acceptable way of having safe sex. This law also made it a policy that is not to refer to someone with pronouns that don't align with the sex they were assigned at birth. This </w:t>
      </w:r>
      <w:r w:rsidR="007667FD">
        <w:rPr>
          <w:rFonts w:ascii="Times New Roman" w:eastAsia="Times New Roman" w:hAnsi="Times New Roman" w:cs="Times New Roman"/>
          <w:sz w:val="24"/>
          <w:szCs w:val="24"/>
        </w:rPr>
        <w:t xml:space="preserve">policy </w:t>
      </w:r>
      <w:r>
        <w:rPr>
          <w:rFonts w:ascii="Times New Roman" w:eastAsia="Times New Roman" w:hAnsi="Times New Roman" w:cs="Times New Roman"/>
          <w:sz w:val="24"/>
          <w:szCs w:val="24"/>
        </w:rPr>
        <w:t xml:space="preserve">includes teachers as well. </w:t>
      </w:r>
      <w:r w:rsidR="007667FD">
        <w:rPr>
          <w:rFonts w:ascii="Times New Roman" w:eastAsia="Times New Roman" w:hAnsi="Times New Roman" w:cs="Times New Roman"/>
          <w:sz w:val="24"/>
          <w:szCs w:val="24"/>
        </w:rPr>
        <w:lastRenderedPageBreak/>
        <w:t>Teachers</w:t>
      </w:r>
      <w:r>
        <w:rPr>
          <w:rFonts w:ascii="Times New Roman" w:eastAsia="Times New Roman" w:hAnsi="Times New Roman" w:cs="Times New Roman"/>
          <w:sz w:val="24"/>
          <w:szCs w:val="24"/>
        </w:rPr>
        <w:t xml:space="preserve"> are no longer allowed to disclose their preferred pronouns </w:t>
      </w:r>
      <w:r w:rsidR="007667FD">
        <w:rPr>
          <w:rFonts w:ascii="Times New Roman" w:eastAsia="Times New Roman" w:hAnsi="Times New Roman" w:cs="Times New Roman"/>
          <w:sz w:val="24"/>
          <w:szCs w:val="24"/>
        </w:rPr>
        <w:t>or</w:t>
      </w:r>
      <w:r>
        <w:rPr>
          <w:rFonts w:ascii="Times New Roman" w:eastAsia="Times New Roman" w:hAnsi="Times New Roman" w:cs="Times New Roman"/>
          <w:sz w:val="24"/>
          <w:szCs w:val="24"/>
        </w:rPr>
        <w:t xml:space="preserve"> ask about someone</w:t>
      </w:r>
      <w:r w:rsidR="007667FD">
        <w:rPr>
          <w:rFonts w:ascii="Times New Roman" w:eastAsia="Times New Roman" w:hAnsi="Times New Roman" w:cs="Times New Roman"/>
          <w:sz w:val="24"/>
          <w:szCs w:val="24"/>
        </w:rPr>
        <w:t xml:space="preserve"> else’s</w:t>
      </w:r>
      <w:r>
        <w:rPr>
          <w:rFonts w:ascii="Times New Roman" w:eastAsia="Times New Roman" w:hAnsi="Times New Roman" w:cs="Times New Roman"/>
          <w:sz w:val="24"/>
          <w:szCs w:val="24"/>
        </w:rPr>
        <w:t>. This is limiting how much a person is allowed to be themselves.  This issue is so concerning that the “Florida Department of Education has often taken disciplinary actions against employees for their off-duty speech”</w:t>
      </w:r>
      <w:r>
        <w:rPr>
          <w:rFonts w:ascii="Times New Roman" w:eastAsia="Times New Roman" w:hAnsi="Times New Roman" w:cs="Times New Roman"/>
          <w:sz w:val="24"/>
          <w:szCs w:val="24"/>
          <w:vertAlign w:val="superscript"/>
        </w:rPr>
        <w:footnoteReference w:id="8"/>
      </w:r>
      <w:r w:rsidR="007667FD">
        <w:rPr>
          <w:rFonts w:ascii="Times New Roman" w:eastAsia="Times New Roman" w:hAnsi="Times New Roman" w:cs="Times New Roman"/>
          <w:sz w:val="24"/>
          <w:szCs w:val="24"/>
        </w:rPr>
        <w:t>.</w:t>
      </w:r>
    </w:p>
    <w:p w14:paraId="0000002E" w14:textId="73B7D6F2"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Besides banning education and the discussions of  LGBT topics, the Don't Say Gay/Don't Say They law also does not only allow but requires the </w:t>
      </w:r>
      <w:hyperlink r:id="rId16">
        <w:r w:rsidR="00ED1E28">
          <w:rPr>
            <w:rFonts w:ascii="Times New Roman" w:eastAsia="Times New Roman" w:hAnsi="Times New Roman" w:cs="Times New Roman"/>
            <w:color w:val="1155CC"/>
            <w:sz w:val="24"/>
            <w:szCs w:val="24"/>
            <w:u w:val="single"/>
          </w:rPr>
          <w:t>removal of all books with queer storylines</w:t>
        </w:r>
      </w:hyperlink>
      <w:r>
        <w:rPr>
          <w:rFonts w:ascii="Times New Roman" w:eastAsia="Times New Roman" w:hAnsi="Times New Roman" w:cs="Times New Roman"/>
          <w:sz w:val="24"/>
          <w:szCs w:val="24"/>
        </w:rPr>
        <w:t xml:space="preserve"> and topics of discussion. Simply having a queer character will qualify the book to be removed. The mention of using the correct pronouns, BIPOC representation, sexual orientation, and other communities facing discrimination, would qualify a book to be removed. All 67 public schools must adhere to these new requirements for the removal of so many books. There have been very few </w:t>
      </w:r>
      <w:r w:rsidR="007667FD">
        <w:rPr>
          <w:rFonts w:ascii="Times New Roman" w:eastAsia="Times New Roman" w:hAnsi="Times New Roman" w:cs="Times New Roman"/>
          <w:sz w:val="24"/>
          <w:szCs w:val="24"/>
        </w:rPr>
        <w:t>exceptions</w:t>
      </w:r>
      <w:r>
        <w:rPr>
          <w:rFonts w:ascii="Times New Roman" w:eastAsia="Times New Roman" w:hAnsi="Times New Roman" w:cs="Times New Roman"/>
          <w:sz w:val="24"/>
          <w:szCs w:val="24"/>
        </w:rPr>
        <w:t xml:space="preserve">, those being limited </w:t>
      </w:r>
      <w:r w:rsidR="007667FD">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high schools. If a book was not already a part of the ones being banned, a parent can request it to be banned. “School boards must publish on their websites ‘the process for a parent to limit his or her student’s access to materials in the school or classroom library”</w:t>
      </w:r>
      <w:r>
        <w:rPr>
          <w:rFonts w:ascii="Times New Roman" w:eastAsia="Times New Roman" w:hAnsi="Times New Roman" w:cs="Times New Roman"/>
          <w:sz w:val="24"/>
          <w:szCs w:val="24"/>
          <w:vertAlign w:val="superscript"/>
        </w:rPr>
        <w:footnoteReference w:id="9"/>
      </w:r>
      <w:r w:rsidR="007667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This is part of a </w:t>
      </w:r>
      <w:hyperlink r:id="rId17" w:anchor=":~:text=Each%20district%20school%20board%20must,the%20district%20school%20board%20that%3A">
        <w:r w:rsidR="00ED1E28">
          <w:rPr>
            <w:rFonts w:ascii="Times New Roman" w:eastAsia="Times New Roman" w:hAnsi="Times New Roman" w:cs="Times New Roman"/>
            <w:color w:val="1155CC"/>
            <w:sz w:val="24"/>
            <w:szCs w:val="24"/>
            <w:u w:val="single"/>
          </w:rPr>
          <w:t>Florida statute.</w:t>
        </w:r>
      </w:hyperlink>
      <w:r>
        <w:rPr>
          <w:rFonts w:ascii="Times New Roman" w:eastAsia="Times New Roman" w:hAnsi="Times New Roman" w:cs="Times New Roman"/>
          <w:sz w:val="24"/>
          <w:szCs w:val="24"/>
        </w:rPr>
        <w:t xml:space="preserve"> However, there are some parents who feel the opposite way. Some view this as a way of limiting their child's access to a proper education, and they're right! </w:t>
      </w:r>
      <w:hyperlink r:id="rId18">
        <w:r w:rsidR="00ED1E28">
          <w:rPr>
            <w:rFonts w:ascii="Times New Roman" w:eastAsia="Times New Roman" w:hAnsi="Times New Roman" w:cs="Times New Roman"/>
            <w:color w:val="1155CC"/>
            <w:sz w:val="24"/>
            <w:szCs w:val="24"/>
            <w:u w:val="single"/>
          </w:rPr>
          <w:t xml:space="preserve">One mother </w:t>
        </w:r>
      </w:hyperlink>
      <w:r>
        <w:rPr>
          <w:rFonts w:ascii="Times New Roman" w:eastAsia="Times New Roman" w:hAnsi="Times New Roman" w:cs="Times New Roman"/>
          <w:sz w:val="24"/>
          <w:szCs w:val="24"/>
        </w:rPr>
        <w:t>states “We're not talking about Playboy magazine, you know, we're talking about 'Anna Karenina' and 'War and Peace’”</w:t>
      </w:r>
      <w:r>
        <w:rPr>
          <w:rFonts w:ascii="Times New Roman" w:eastAsia="Times New Roman" w:hAnsi="Times New Roman" w:cs="Times New Roman"/>
          <w:sz w:val="24"/>
          <w:szCs w:val="24"/>
          <w:vertAlign w:val="superscript"/>
        </w:rPr>
        <w:footnoteReference w:id="10"/>
      </w:r>
      <w:r w:rsidR="007667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These are just </w:t>
      </w:r>
      <w:hyperlink r:id="rId19" w:anchor="gid=0">
        <w:r w:rsidR="00ED1E28">
          <w:rPr>
            <w:rFonts w:ascii="Times New Roman" w:eastAsia="Times New Roman" w:hAnsi="Times New Roman" w:cs="Times New Roman"/>
            <w:color w:val="1155CC"/>
            <w:sz w:val="24"/>
            <w:szCs w:val="24"/>
            <w:u w:val="single"/>
          </w:rPr>
          <w:t>some of the titles</w:t>
        </w:r>
      </w:hyperlink>
      <w:r>
        <w:rPr>
          <w:rFonts w:ascii="Times New Roman" w:eastAsia="Times New Roman" w:hAnsi="Times New Roman" w:cs="Times New Roman"/>
          <w:sz w:val="24"/>
          <w:szCs w:val="24"/>
        </w:rPr>
        <w:t xml:space="preserve"> that were a part of the 3,135 book </w:t>
      </w:r>
      <w:proofErr w:type="spellStart"/>
      <w:r>
        <w:rPr>
          <w:rFonts w:ascii="Times New Roman" w:eastAsia="Times New Roman" w:hAnsi="Times New Roman" w:cs="Times New Roman"/>
          <w:sz w:val="24"/>
          <w:szCs w:val="24"/>
        </w:rPr>
        <w:t>bannings</w:t>
      </w:r>
      <w:proofErr w:type="spellEnd"/>
      <w:r>
        <w:rPr>
          <w:rFonts w:ascii="Times New Roman" w:eastAsia="Times New Roman" w:hAnsi="Times New Roman" w:cs="Times New Roman"/>
          <w:sz w:val="24"/>
          <w:szCs w:val="24"/>
        </w:rPr>
        <w:t xml:space="preserve">. </w:t>
      </w:r>
    </w:p>
    <w:p w14:paraId="0000002F" w14:textId="378833F7" w:rsidR="00ED1E28" w:rsidRDefault="00ED1E28">
      <w:pPr>
        <w:spacing w:line="480" w:lineRule="auto"/>
        <w:ind w:firstLine="720"/>
        <w:rPr>
          <w:rFonts w:ascii="Times New Roman" w:eastAsia="Times New Roman" w:hAnsi="Times New Roman" w:cs="Times New Roman"/>
          <w:sz w:val="24"/>
          <w:szCs w:val="24"/>
        </w:rPr>
      </w:pPr>
      <w:hyperlink r:id="rId20">
        <w:r>
          <w:rPr>
            <w:rFonts w:ascii="Times New Roman" w:eastAsia="Times New Roman" w:hAnsi="Times New Roman" w:cs="Times New Roman"/>
            <w:color w:val="1155CC"/>
            <w:sz w:val="24"/>
            <w:szCs w:val="24"/>
            <w:u w:val="single"/>
          </w:rPr>
          <w:t>Eduardo J. Padrón</w:t>
        </w:r>
      </w:hyperlink>
      <w:r w:rsidR="00000000">
        <w:rPr>
          <w:rFonts w:ascii="Times New Roman" w:eastAsia="Times New Roman" w:hAnsi="Times New Roman" w:cs="Times New Roman"/>
          <w:sz w:val="24"/>
          <w:szCs w:val="24"/>
        </w:rPr>
        <w:t xml:space="preserve"> openly claims “Make no mistake: This is censorship at work” </w:t>
      </w:r>
      <w:r w:rsidR="00000000">
        <w:rPr>
          <w:rFonts w:ascii="Times New Roman" w:eastAsia="Times New Roman" w:hAnsi="Times New Roman" w:cs="Times New Roman"/>
          <w:sz w:val="24"/>
          <w:szCs w:val="24"/>
          <w:vertAlign w:val="superscript"/>
        </w:rPr>
        <w:footnoteReference w:id="11"/>
      </w:r>
      <w:r w:rsidR="007667FD">
        <w:rPr>
          <w:rFonts w:ascii="Times New Roman" w:eastAsia="Times New Roman" w:hAnsi="Times New Roman" w:cs="Times New Roman"/>
          <w:sz w:val="24"/>
          <w:szCs w:val="24"/>
        </w:rPr>
        <w:t xml:space="preserve">. </w:t>
      </w:r>
      <w:r w:rsidR="00000000">
        <w:rPr>
          <w:rFonts w:ascii="Times New Roman" w:eastAsia="Times New Roman" w:hAnsi="Times New Roman" w:cs="Times New Roman"/>
          <w:sz w:val="24"/>
          <w:szCs w:val="24"/>
        </w:rPr>
        <w:t xml:space="preserve">There is no other word to describe what is happening in the Florida education system except censorship. It is not only LGBT+ rights that have been under scrutiny and censored. Padrón says that when he was an active president at Miami-Dade College in Florida “proposals censor the teaching of race and slavery in American schools, classroom acknowledgment of LGBTQ+ identity, and the very foundations of academic independence in higher education” </w:t>
      </w:r>
      <w:r w:rsidR="00000000">
        <w:rPr>
          <w:rFonts w:ascii="Times New Roman" w:eastAsia="Times New Roman" w:hAnsi="Times New Roman" w:cs="Times New Roman"/>
          <w:sz w:val="24"/>
          <w:szCs w:val="24"/>
          <w:vertAlign w:val="superscript"/>
        </w:rPr>
        <w:footnoteReference w:id="12"/>
      </w:r>
      <w:r w:rsidR="007667FD">
        <w:rPr>
          <w:rFonts w:ascii="Times New Roman" w:eastAsia="Times New Roman" w:hAnsi="Times New Roman" w:cs="Times New Roman"/>
          <w:sz w:val="24"/>
          <w:szCs w:val="24"/>
        </w:rPr>
        <w:t xml:space="preserve">. </w:t>
      </w:r>
      <w:r w:rsidR="00000000">
        <w:rPr>
          <w:rFonts w:ascii="Times New Roman" w:eastAsia="Times New Roman" w:hAnsi="Times New Roman" w:cs="Times New Roman"/>
          <w:sz w:val="24"/>
          <w:szCs w:val="24"/>
        </w:rPr>
        <w:t xml:space="preserve">Seemingly all ‘controversial’ themes. </w:t>
      </w:r>
    </w:p>
    <w:p w14:paraId="00000030" w14:textId="4CF0A935"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We are able to see from these various perspectives and several different examples how not only is this damaging for our children, but for our families, teachers, communities, and our overall progression as a society. These steps don't just hold us</w:t>
      </w:r>
      <w:r w:rsidR="007667FD">
        <w:rPr>
          <w:rFonts w:ascii="Times New Roman" w:eastAsia="Times New Roman" w:hAnsi="Times New Roman" w:cs="Times New Roman"/>
          <w:sz w:val="24"/>
          <w:szCs w:val="24"/>
        </w:rPr>
        <w:t xml:space="preserve"> back</w:t>
      </w:r>
      <w:r>
        <w:rPr>
          <w:rFonts w:ascii="Times New Roman" w:eastAsia="Times New Roman" w:hAnsi="Times New Roman" w:cs="Times New Roman"/>
          <w:sz w:val="24"/>
          <w:szCs w:val="24"/>
        </w:rPr>
        <w:t xml:space="preserve">, but take us back and undo so much progress that has been made. How can we protect these children, and continue to give them an open education? Through more education. These decisions are made by uneducated individuals, whether that is the elected officials or the ‘concerned’ parents. If these communities had stronger and more honest education on these topics, the stereotypes and ‘fears’ would be </w:t>
      </w:r>
      <w:r w:rsidR="00287A4B">
        <w:rPr>
          <w:rFonts w:ascii="Times New Roman" w:eastAsia="Times New Roman" w:hAnsi="Times New Roman" w:cs="Times New Roman"/>
          <w:sz w:val="24"/>
          <w:szCs w:val="24"/>
        </w:rPr>
        <w:t>alleviated</w:t>
      </w:r>
      <w:r>
        <w:rPr>
          <w:rFonts w:ascii="Times New Roman" w:eastAsia="Times New Roman" w:hAnsi="Times New Roman" w:cs="Times New Roman"/>
          <w:sz w:val="24"/>
          <w:szCs w:val="24"/>
        </w:rPr>
        <w:t xml:space="preserve">. The </w:t>
      </w:r>
      <w:hyperlink r:id="rId21">
        <w:r w:rsidR="00ED1E28">
          <w:rPr>
            <w:rFonts w:ascii="Times New Roman" w:eastAsia="Times New Roman" w:hAnsi="Times New Roman" w:cs="Times New Roman"/>
            <w:color w:val="1155CC"/>
            <w:sz w:val="24"/>
            <w:szCs w:val="24"/>
            <w:u w:val="single"/>
          </w:rPr>
          <w:t>ACLU</w:t>
        </w:r>
      </w:hyperlink>
      <w:r>
        <w:rPr>
          <w:rFonts w:ascii="Times New Roman" w:eastAsia="Times New Roman" w:hAnsi="Times New Roman" w:cs="Times New Roman"/>
          <w:sz w:val="24"/>
          <w:szCs w:val="24"/>
        </w:rPr>
        <w:t xml:space="preserve"> states that the “majority of the books lawmakers are trying to ban and remove from libraries are books that center the voices of LGBTQ people or Black and Brown people”</w:t>
      </w:r>
      <w:r>
        <w:rPr>
          <w:rFonts w:ascii="Times New Roman" w:eastAsia="Times New Roman" w:hAnsi="Times New Roman" w:cs="Times New Roman"/>
          <w:sz w:val="24"/>
          <w:szCs w:val="24"/>
          <w:vertAlign w:val="superscript"/>
        </w:rPr>
        <w:footnoteReference w:id="13"/>
      </w:r>
      <w:r w:rsidR="00287A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Banning books, topics, and words from classroom discussions directly goes against our First Amendment right to have free speech. </w:t>
      </w:r>
    </w:p>
    <w:p w14:paraId="00000031" w14:textId="77777777" w:rsidR="00ED1E28" w:rsidRDefault="00ED1E28">
      <w:pPr>
        <w:spacing w:line="480" w:lineRule="auto"/>
        <w:rPr>
          <w:rFonts w:ascii="Times New Roman" w:eastAsia="Times New Roman" w:hAnsi="Times New Roman" w:cs="Times New Roman"/>
          <w:sz w:val="24"/>
          <w:szCs w:val="24"/>
        </w:rPr>
      </w:pPr>
    </w:p>
    <w:p w14:paraId="00000039" w14:textId="77777777" w:rsidR="00ED1E28" w:rsidRDefault="00000000" w:rsidP="00287A4B">
      <w:pPr>
        <w:pStyle w:val="Heading2"/>
        <w:spacing w:line="480" w:lineRule="auto"/>
        <w:jc w:val="center"/>
        <w:rPr>
          <w:rFonts w:ascii="Times New Roman" w:eastAsia="Times New Roman" w:hAnsi="Times New Roman" w:cs="Times New Roman"/>
          <w:b/>
          <w:sz w:val="24"/>
          <w:szCs w:val="24"/>
        </w:rPr>
      </w:pPr>
      <w:bookmarkStart w:id="1" w:name="_ssq2c5rrg647" w:colFirst="0" w:colLast="0"/>
      <w:bookmarkEnd w:id="1"/>
      <w:r>
        <w:rPr>
          <w:rFonts w:ascii="Times New Roman" w:eastAsia="Times New Roman" w:hAnsi="Times New Roman" w:cs="Times New Roman"/>
          <w:b/>
          <w:sz w:val="24"/>
          <w:szCs w:val="24"/>
        </w:rPr>
        <w:lastRenderedPageBreak/>
        <w:t>Works Cited</w:t>
      </w:r>
    </w:p>
    <w:p w14:paraId="0000003A"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Associated Press “LGBTQ groups sue Florida over the so-called 'Don't Say Gay' law”, NPR, 4 April 2022 </w:t>
      </w:r>
    </w:p>
    <w:p w14:paraId="0000003B" w14:textId="77777777" w:rsidR="00ED1E28" w:rsidRDefault="00ED1E28">
      <w:pPr>
        <w:spacing w:line="480" w:lineRule="auto"/>
        <w:ind w:firstLine="720"/>
        <w:rPr>
          <w:rFonts w:ascii="Times New Roman" w:eastAsia="Times New Roman" w:hAnsi="Times New Roman" w:cs="Times New Roman"/>
          <w:sz w:val="24"/>
          <w:szCs w:val="24"/>
        </w:rPr>
      </w:pPr>
      <w:hyperlink r:id="rId22">
        <w:r>
          <w:rPr>
            <w:rFonts w:ascii="Times New Roman" w:eastAsia="Times New Roman" w:hAnsi="Times New Roman" w:cs="Times New Roman"/>
            <w:color w:val="1155CC"/>
            <w:sz w:val="24"/>
            <w:szCs w:val="24"/>
            <w:u w:val="single"/>
          </w:rPr>
          <w:t>https://www.npr.org/2022/04/01/1090211332/dont-say-gay-law-florida-lawsuit-desantis</w:t>
        </w:r>
      </w:hyperlink>
      <w:r w:rsidR="00000000">
        <w:rPr>
          <w:rFonts w:ascii="Times New Roman" w:eastAsia="Times New Roman" w:hAnsi="Times New Roman" w:cs="Times New Roman"/>
          <w:sz w:val="24"/>
          <w:szCs w:val="24"/>
        </w:rPr>
        <w:t>, 20 October 2024.</w:t>
      </w:r>
    </w:p>
    <w:p w14:paraId="0000003C"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Chuck D's All-New Classic TV Clubhouse “Florida orange juice ad w/Anita Bryant, 1972” </w:t>
      </w:r>
      <w:proofErr w:type="spellStart"/>
      <w:r>
        <w:rPr>
          <w:rFonts w:ascii="Times New Roman" w:eastAsia="Times New Roman" w:hAnsi="Times New Roman" w:cs="Times New Roman"/>
          <w:sz w:val="24"/>
          <w:szCs w:val="24"/>
        </w:rPr>
        <w:t>Youtube</w:t>
      </w:r>
      <w:proofErr w:type="spellEnd"/>
      <w:r>
        <w:rPr>
          <w:rFonts w:ascii="Times New Roman" w:eastAsia="Times New Roman" w:hAnsi="Times New Roman" w:cs="Times New Roman"/>
          <w:sz w:val="24"/>
          <w:szCs w:val="24"/>
        </w:rPr>
        <w:t xml:space="preserve">, 11 March 2017 </w:t>
      </w:r>
      <w:hyperlink r:id="rId23">
        <w:r w:rsidR="00ED1E28">
          <w:rPr>
            <w:rFonts w:ascii="Times New Roman" w:eastAsia="Times New Roman" w:hAnsi="Times New Roman" w:cs="Times New Roman"/>
            <w:color w:val="1155CC"/>
            <w:sz w:val="24"/>
            <w:szCs w:val="24"/>
            <w:u w:val="single"/>
          </w:rPr>
          <w:t>https://www.youtube.com/watch?v=6ffEJJhB8qI&amp;ab_channel=ChuckD%27sAll-NewClassicTVClubhouse</w:t>
        </w:r>
      </w:hyperlink>
      <w:r>
        <w:rPr>
          <w:rFonts w:ascii="Times New Roman" w:eastAsia="Times New Roman" w:hAnsi="Times New Roman" w:cs="Times New Roman"/>
          <w:sz w:val="24"/>
          <w:szCs w:val="24"/>
        </w:rPr>
        <w:t>, 20 October 2024.</w:t>
      </w:r>
    </w:p>
    <w:p w14:paraId="0000003D"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History.com editors, “Anti‑gay crusader Anita Bryant is hit in the face with a pie” History, October 16, 2024</w:t>
      </w:r>
    </w:p>
    <w:p w14:paraId="0000003E" w14:textId="77777777" w:rsidR="00ED1E28" w:rsidRDefault="00ED1E28">
      <w:pPr>
        <w:spacing w:line="480" w:lineRule="auto"/>
        <w:rPr>
          <w:rFonts w:ascii="Times New Roman" w:eastAsia="Times New Roman" w:hAnsi="Times New Roman" w:cs="Times New Roman"/>
          <w:sz w:val="24"/>
          <w:szCs w:val="24"/>
        </w:rPr>
      </w:pPr>
      <w:hyperlink r:id="rId24">
        <w:r>
          <w:rPr>
            <w:rFonts w:ascii="Times New Roman" w:eastAsia="Times New Roman" w:hAnsi="Times New Roman" w:cs="Times New Roman"/>
            <w:color w:val="1155CC"/>
            <w:sz w:val="24"/>
            <w:szCs w:val="24"/>
            <w:u w:val="single"/>
          </w:rPr>
          <w:t>https://www.history.com/this-day-in-history/anita-bryant-hit-in-the-face-with-pie</w:t>
        </w:r>
      </w:hyperlink>
      <w:r w:rsidR="00000000">
        <w:rPr>
          <w:rFonts w:ascii="Times New Roman" w:eastAsia="Times New Roman" w:hAnsi="Times New Roman" w:cs="Times New Roman"/>
          <w:sz w:val="24"/>
          <w:szCs w:val="24"/>
        </w:rPr>
        <w:t xml:space="preserve">, 20 October 2024. </w:t>
      </w:r>
    </w:p>
    <w:p w14:paraId="0000003F"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Jillian Eugenios, “How 1970s Christian crusader Anita Bryant helped spawn Florida's LGBTQ culture war.” NBC News, 13 April 2022 </w:t>
      </w:r>
      <w:hyperlink r:id="rId25">
        <w:r w:rsidR="00ED1E28">
          <w:rPr>
            <w:rFonts w:ascii="Times New Roman" w:eastAsia="Times New Roman" w:hAnsi="Times New Roman" w:cs="Times New Roman"/>
            <w:color w:val="1155CC"/>
            <w:sz w:val="24"/>
            <w:szCs w:val="24"/>
            <w:u w:val="single"/>
          </w:rPr>
          <w:t>https://www.nbcnews.com/nbc-out/out-news/1970s-christian-crusader-anita-bryant-helped-spawn-floridas-lgbtq-cult-rcna24215</w:t>
        </w:r>
      </w:hyperlink>
      <w:r>
        <w:rPr>
          <w:rFonts w:ascii="Times New Roman" w:eastAsia="Times New Roman" w:hAnsi="Times New Roman" w:cs="Times New Roman"/>
          <w:sz w:val="24"/>
          <w:szCs w:val="24"/>
        </w:rPr>
        <w:t>, 20 October 2024.</w:t>
      </w:r>
    </w:p>
    <w:p w14:paraId="00000040"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UCF Libraries, “The Johns Committee, 1956-1965”. UCF Libraries, 15 October 2024.</w:t>
      </w:r>
    </w:p>
    <w:p w14:paraId="00000041" w14:textId="77777777" w:rsidR="00ED1E28" w:rsidRDefault="00ED1E28">
      <w:pPr>
        <w:spacing w:line="480" w:lineRule="auto"/>
        <w:rPr>
          <w:rFonts w:ascii="Times New Roman" w:eastAsia="Times New Roman" w:hAnsi="Times New Roman" w:cs="Times New Roman"/>
          <w:sz w:val="24"/>
          <w:szCs w:val="24"/>
        </w:rPr>
      </w:pPr>
      <w:hyperlink r:id="rId26">
        <w:r>
          <w:rPr>
            <w:rFonts w:ascii="Times New Roman" w:eastAsia="Times New Roman" w:hAnsi="Times New Roman" w:cs="Times New Roman"/>
            <w:color w:val="1155CC"/>
            <w:sz w:val="24"/>
            <w:szCs w:val="24"/>
            <w:u w:val="single"/>
          </w:rPr>
          <w:t>https://guides.ucf.edu/glbtq/johnscommittee</w:t>
        </w:r>
      </w:hyperlink>
      <w:r w:rsidR="00000000">
        <w:rPr>
          <w:rFonts w:ascii="Times New Roman" w:eastAsia="Times New Roman" w:hAnsi="Times New Roman" w:cs="Times New Roman"/>
          <w:sz w:val="24"/>
          <w:szCs w:val="24"/>
        </w:rPr>
        <w:t>, 20 October 2024.</w:t>
      </w:r>
    </w:p>
    <w:p w14:paraId="00000042"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Ranjani Chakraborty, “When Florida had a committee to terrorize gay people” Vox. 9 November 2019, </w:t>
      </w:r>
      <w:hyperlink r:id="rId27">
        <w:r w:rsidR="00ED1E28">
          <w:rPr>
            <w:rFonts w:ascii="Times New Roman" w:eastAsia="Times New Roman" w:hAnsi="Times New Roman" w:cs="Times New Roman"/>
            <w:color w:val="1155CC"/>
            <w:sz w:val="24"/>
            <w:szCs w:val="24"/>
            <w:u w:val="single"/>
          </w:rPr>
          <w:t>https://www.vox.com/2019/11/4/20947565/florida-committee-terrorize-gay-people</w:t>
        </w:r>
      </w:hyperlink>
      <w:r>
        <w:rPr>
          <w:rFonts w:ascii="Times New Roman" w:eastAsia="Times New Roman" w:hAnsi="Times New Roman" w:cs="Times New Roman"/>
          <w:sz w:val="24"/>
          <w:szCs w:val="24"/>
        </w:rPr>
        <w:t>, 20 October 2024.</w:t>
      </w:r>
    </w:p>
    <w:p w14:paraId="00000043" w14:textId="77777777" w:rsidR="00ED1E28" w:rsidRDefault="00000000">
      <w:pPr>
        <w:spacing w:before="240" w:after="240" w:line="480" w:lineRule="auto"/>
        <w:ind w:firstLine="720"/>
        <w:rPr>
          <w:rFonts w:ascii="Times New Roman" w:eastAsia="Times New Roman" w:hAnsi="Times New Roman" w:cs="Times New Roman"/>
          <w:b/>
          <w:i/>
          <w:sz w:val="24"/>
          <w:szCs w:val="24"/>
          <w:shd w:val="clear" w:color="auto" w:fill="EAD1DC"/>
        </w:rPr>
      </w:pPr>
      <w:r>
        <w:rPr>
          <w:rFonts w:ascii="Times New Roman" w:eastAsia="Times New Roman" w:hAnsi="Times New Roman" w:cs="Times New Roman"/>
          <w:sz w:val="24"/>
          <w:szCs w:val="24"/>
        </w:rPr>
        <w:lastRenderedPageBreak/>
        <w:t xml:space="preserve">American Archive. “The Backlash Against Gay Rights in Florida (1977).” </w:t>
      </w:r>
      <w:r>
        <w:rPr>
          <w:rFonts w:ascii="Times New Roman" w:eastAsia="Times New Roman" w:hAnsi="Times New Roman" w:cs="Times New Roman"/>
          <w:i/>
          <w:sz w:val="24"/>
          <w:szCs w:val="24"/>
        </w:rPr>
        <w:t>The Backlash against Gay Rights in Florida (1977)</w:t>
      </w:r>
      <w:r>
        <w:rPr>
          <w:rFonts w:ascii="Times New Roman" w:eastAsia="Times New Roman" w:hAnsi="Times New Roman" w:cs="Times New Roman"/>
          <w:sz w:val="24"/>
          <w:szCs w:val="24"/>
        </w:rPr>
        <w:t xml:space="preserve">, Library of Congress, </w:t>
      </w:r>
      <w:hyperlink r:id="rId28">
        <w:r w:rsidR="00ED1E28">
          <w:rPr>
            <w:rFonts w:ascii="Times New Roman" w:eastAsia="Times New Roman" w:hAnsi="Times New Roman" w:cs="Times New Roman"/>
            <w:color w:val="1155CC"/>
            <w:sz w:val="24"/>
            <w:szCs w:val="24"/>
            <w:u w:val="single"/>
          </w:rPr>
          <w:t>americanarchive.org/primary_source_sets/conservatism/9-507-qn5z60ct7w</w:t>
        </w:r>
      </w:hyperlink>
      <w:r>
        <w:rPr>
          <w:rFonts w:ascii="Times New Roman" w:eastAsia="Times New Roman" w:hAnsi="Times New Roman" w:cs="Times New Roman"/>
          <w:sz w:val="24"/>
          <w:szCs w:val="24"/>
        </w:rPr>
        <w:t xml:space="preserve">  Accessed 20 Oct. 2024.</w:t>
      </w:r>
    </w:p>
    <w:p w14:paraId="00000044" w14:textId="77777777" w:rsidR="00ED1E28" w:rsidRDefault="00000000">
      <w:pPr>
        <w:spacing w:before="240" w:after="24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Omar G. Encarnación, “Florida’s ‘Don’t Say Gay’ Bill Is Part of the State’s Long, Shameful History”, Time Magazine 12 May 2022. </w:t>
      </w:r>
      <w:hyperlink r:id="rId29">
        <w:r w:rsidR="00ED1E28">
          <w:rPr>
            <w:rFonts w:ascii="Times New Roman" w:eastAsia="Times New Roman" w:hAnsi="Times New Roman" w:cs="Times New Roman"/>
            <w:color w:val="1155CC"/>
            <w:sz w:val="24"/>
            <w:szCs w:val="24"/>
            <w:u w:val="single"/>
          </w:rPr>
          <w:t>https://time.com/6176224/florida-dont-say-gay-history-lgbtq-rights/</w:t>
        </w:r>
      </w:hyperlink>
      <w:r>
        <w:rPr>
          <w:rFonts w:ascii="Times New Roman" w:eastAsia="Times New Roman" w:hAnsi="Times New Roman" w:cs="Times New Roman"/>
          <w:sz w:val="24"/>
          <w:szCs w:val="24"/>
        </w:rPr>
        <w:t xml:space="preserve">,  20 October 2024. </w:t>
      </w:r>
    </w:p>
    <w:p w14:paraId="00000045"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Terry Spencer, “Florida school district orders removal of all books with gay characters before slightly backing off” Associated Press News, 27 September 2023. </w:t>
      </w:r>
      <w:hyperlink r:id="rId30">
        <w:r w:rsidR="00ED1E28">
          <w:rPr>
            <w:rFonts w:ascii="Times New Roman" w:eastAsia="Times New Roman" w:hAnsi="Times New Roman" w:cs="Times New Roman"/>
            <w:color w:val="1155CC"/>
            <w:sz w:val="24"/>
            <w:szCs w:val="24"/>
            <w:u w:val="single"/>
          </w:rPr>
          <w:t>https://apnews.com/article/lgbtq-florida-dont-say-gay-books-bed1a412f3efaa0f371da8e8c89f4975</w:t>
        </w:r>
      </w:hyperlink>
      <w:r>
        <w:rPr>
          <w:rFonts w:ascii="Times New Roman" w:eastAsia="Times New Roman" w:hAnsi="Times New Roman" w:cs="Times New Roman"/>
          <w:sz w:val="24"/>
          <w:szCs w:val="24"/>
        </w:rPr>
        <w:t>, 20 October 2024.</w:t>
      </w:r>
    </w:p>
    <w:p w14:paraId="00000046" w14:textId="77777777" w:rsidR="00ED1E28" w:rsidRDefault="00000000">
      <w:pPr>
        <w:spacing w:before="240" w:after="24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Grell, Brett. “Public Education.” </w:t>
      </w:r>
      <w:r>
        <w:rPr>
          <w:rFonts w:ascii="Times New Roman" w:eastAsia="Times New Roman" w:hAnsi="Times New Roman" w:cs="Times New Roman"/>
          <w:i/>
          <w:sz w:val="24"/>
          <w:szCs w:val="24"/>
        </w:rPr>
        <w:t>Study.Com</w:t>
      </w:r>
      <w:r>
        <w:rPr>
          <w:rFonts w:ascii="Times New Roman" w:eastAsia="Times New Roman" w:hAnsi="Times New Roman" w:cs="Times New Roman"/>
          <w:sz w:val="24"/>
          <w:szCs w:val="24"/>
        </w:rPr>
        <w:t xml:space="preserve">, 23 November 2023. </w:t>
      </w:r>
      <w:hyperlink r:id="rId31" w:anchor=":~:text=The%20purpose%20of%20public%20education%20is%20to%20provide%20a%20free,successful%20once%20they%20become%20adults">
        <w:r w:rsidR="00ED1E28">
          <w:rPr>
            <w:rFonts w:ascii="Times New Roman" w:eastAsia="Times New Roman" w:hAnsi="Times New Roman" w:cs="Times New Roman"/>
            <w:color w:val="1155CC"/>
            <w:sz w:val="24"/>
            <w:szCs w:val="24"/>
            <w:u w:val="single"/>
          </w:rPr>
          <w:t>study.com/academy/lesson/what-is-the-purpose-of-public-education.html#:~:text=The%20purpose%20of%20public%20education%20is%20to%20provide%20a%20free,successful%20once%20they%20become%20adults</w:t>
        </w:r>
      </w:hyperlink>
      <w:r>
        <w:rPr>
          <w:rFonts w:ascii="Times New Roman" w:eastAsia="Times New Roman" w:hAnsi="Times New Roman" w:cs="Times New Roman"/>
          <w:sz w:val="24"/>
          <w:szCs w:val="24"/>
        </w:rPr>
        <w:t xml:space="preserve">. </w:t>
      </w:r>
    </w:p>
    <w:p w14:paraId="00000047"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Abbie E. Goldberg, “Impact of HB 1557 (Florida’s Don’t Say Gay Bill) on LGBTQ+ Parents in Florida”, UCLA  School of Law Williams Institute, January 2023.</w:t>
      </w:r>
    </w:p>
    <w:p w14:paraId="00000048" w14:textId="77777777" w:rsidR="00ED1E28" w:rsidRDefault="00ED1E28">
      <w:pPr>
        <w:spacing w:line="480" w:lineRule="auto"/>
        <w:rPr>
          <w:rFonts w:ascii="Times New Roman" w:eastAsia="Times New Roman" w:hAnsi="Times New Roman" w:cs="Times New Roman"/>
          <w:sz w:val="24"/>
          <w:szCs w:val="24"/>
        </w:rPr>
      </w:pPr>
      <w:hyperlink r:id="rId32">
        <w:r>
          <w:rPr>
            <w:rFonts w:ascii="Times New Roman" w:eastAsia="Times New Roman" w:hAnsi="Times New Roman" w:cs="Times New Roman"/>
            <w:color w:val="1155CC"/>
            <w:sz w:val="24"/>
            <w:szCs w:val="24"/>
            <w:u w:val="single"/>
          </w:rPr>
          <w:t>https://williamsinstitute.law.ucla.edu/publications/impact-dont-say-gay-parents/</w:t>
        </w:r>
      </w:hyperlink>
      <w:r w:rsidR="00000000">
        <w:rPr>
          <w:rFonts w:ascii="Times New Roman" w:eastAsia="Times New Roman" w:hAnsi="Times New Roman" w:cs="Times New Roman"/>
          <w:sz w:val="24"/>
          <w:szCs w:val="24"/>
        </w:rPr>
        <w:t>, 20 October 2024.</w:t>
      </w:r>
      <w:r w:rsidR="00000000">
        <w:rPr>
          <w:rFonts w:ascii="Times New Roman" w:eastAsia="Times New Roman" w:hAnsi="Times New Roman" w:cs="Times New Roman"/>
          <w:sz w:val="24"/>
          <w:szCs w:val="24"/>
        </w:rPr>
        <w:br/>
      </w:r>
      <w:r w:rsidR="00000000">
        <w:rPr>
          <w:rFonts w:ascii="Times New Roman" w:eastAsia="Times New Roman" w:hAnsi="Times New Roman" w:cs="Times New Roman"/>
          <w:sz w:val="24"/>
          <w:szCs w:val="24"/>
        </w:rPr>
        <w:tab/>
        <w:t>ACLU, “HB 1069 - Government Control Over What is Taught in Sex Ed and Expanded Book Banning”,  ACLU, 2023.</w:t>
      </w:r>
    </w:p>
    <w:p w14:paraId="00000049" w14:textId="77777777" w:rsidR="00ED1E28" w:rsidRDefault="00ED1E28">
      <w:pPr>
        <w:spacing w:line="480" w:lineRule="auto"/>
        <w:rPr>
          <w:rFonts w:ascii="Times New Roman" w:eastAsia="Times New Roman" w:hAnsi="Times New Roman" w:cs="Times New Roman"/>
          <w:sz w:val="24"/>
          <w:szCs w:val="24"/>
        </w:rPr>
      </w:pPr>
      <w:hyperlink r:id="rId33" w:anchor=":~:text=Requires%20sex%20ed%20programs%20to,the%20state%20Department%20of%20Education">
        <w:r>
          <w:rPr>
            <w:rFonts w:ascii="Times New Roman" w:eastAsia="Times New Roman" w:hAnsi="Times New Roman" w:cs="Times New Roman"/>
            <w:color w:val="1155CC"/>
            <w:sz w:val="24"/>
            <w:szCs w:val="24"/>
            <w:u w:val="single"/>
          </w:rPr>
          <w:t>https://www.aclufl.org/en/legislation/hb-1069-government-control-over-what-taught-sex-ed-and-expanded-book-banning#:~:text=Requires%20sex%20ed%20programs%20to,the%20state%20Department%20of%20Education</w:t>
        </w:r>
      </w:hyperlink>
      <w:r w:rsidR="00000000">
        <w:rPr>
          <w:rFonts w:ascii="Times New Roman" w:eastAsia="Times New Roman" w:hAnsi="Times New Roman" w:cs="Times New Roman"/>
          <w:sz w:val="24"/>
          <w:szCs w:val="24"/>
        </w:rPr>
        <w:t>, 20 October 2024.</w:t>
      </w:r>
    </w:p>
    <w:p w14:paraId="0000004A"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Nation Education Association, “What You Need to Know about Florida’s “Don’t Say Gay” </w:t>
      </w:r>
      <w:proofErr w:type="spellStart"/>
      <w:r>
        <w:rPr>
          <w:rFonts w:ascii="Times New Roman" w:eastAsia="Times New Roman" w:hAnsi="Times New Roman" w:cs="Times New Roman"/>
          <w:sz w:val="24"/>
          <w:szCs w:val="24"/>
        </w:rPr>
        <w:t>and“Don’t</w:t>
      </w:r>
      <w:proofErr w:type="spellEnd"/>
      <w:r>
        <w:rPr>
          <w:rFonts w:ascii="Times New Roman" w:eastAsia="Times New Roman" w:hAnsi="Times New Roman" w:cs="Times New Roman"/>
          <w:sz w:val="24"/>
          <w:szCs w:val="24"/>
        </w:rPr>
        <w:t xml:space="preserve"> Say They” Laws, Book Bans, and Other Curricula Restrictions”, National Education Association, </w:t>
      </w:r>
      <w:hyperlink r:id="rId34">
        <w:r w:rsidR="00ED1E28">
          <w:rPr>
            <w:rFonts w:ascii="Times New Roman" w:eastAsia="Times New Roman" w:hAnsi="Times New Roman" w:cs="Times New Roman"/>
            <w:color w:val="1155CC"/>
            <w:sz w:val="24"/>
            <w:szCs w:val="24"/>
            <w:u w:val="single"/>
          </w:rPr>
          <w:t>https://www.nea.org/sites/default/files/2023-06/30424-know-your-rights_web_v4.pdf</w:t>
        </w:r>
      </w:hyperlink>
      <w:r>
        <w:rPr>
          <w:rFonts w:ascii="Times New Roman" w:eastAsia="Times New Roman" w:hAnsi="Times New Roman" w:cs="Times New Roman"/>
          <w:sz w:val="24"/>
          <w:szCs w:val="24"/>
        </w:rPr>
        <w:t xml:space="preserve">, 20 October 2024. </w:t>
      </w:r>
    </w:p>
    <w:p w14:paraId="0000004B"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Florida Senate, “Chapter 1006 Section 28”, the Florida Senate, 2021. </w:t>
      </w:r>
      <w:hyperlink r:id="rId35">
        <w:r w:rsidR="00ED1E28">
          <w:rPr>
            <w:rFonts w:ascii="Times New Roman" w:eastAsia="Times New Roman" w:hAnsi="Times New Roman" w:cs="Times New Roman"/>
            <w:color w:val="1155CC"/>
            <w:sz w:val="24"/>
            <w:szCs w:val="24"/>
            <w:u w:val="single"/>
          </w:rPr>
          <w:t>https://www.flsenate.gov/laws/statutes/2021/1006.28</w:t>
        </w:r>
      </w:hyperlink>
      <w:r>
        <w:rPr>
          <w:rFonts w:ascii="Times New Roman" w:eastAsia="Times New Roman" w:hAnsi="Times New Roman" w:cs="Times New Roman"/>
          <w:sz w:val="24"/>
          <w:szCs w:val="24"/>
        </w:rPr>
        <w:t xml:space="preserve">, 20 October 2024. </w:t>
      </w:r>
    </w:p>
    <w:p w14:paraId="0000004C"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Eduardo J. Padrón, “America’s Censored Classrooms”, ACLU, 5 December 2023. </w:t>
      </w:r>
    </w:p>
    <w:p w14:paraId="0000004D" w14:textId="77777777" w:rsidR="00ED1E28" w:rsidRDefault="00ED1E28">
      <w:pPr>
        <w:spacing w:line="480" w:lineRule="auto"/>
        <w:rPr>
          <w:rFonts w:ascii="Times New Roman" w:eastAsia="Times New Roman" w:hAnsi="Times New Roman" w:cs="Times New Roman"/>
          <w:sz w:val="24"/>
          <w:szCs w:val="24"/>
        </w:rPr>
      </w:pPr>
      <w:hyperlink r:id="rId36">
        <w:r>
          <w:rPr>
            <w:rFonts w:ascii="Times New Roman" w:eastAsia="Times New Roman" w:hAnsi="Times New Roman" w:cs="Times New Roman"/>
            <w:color w:val="1155CC"/>
            <w:sz w:val="24"/>
            <w:szCs w:val="24"/>
            <w:u w:val="single"/>
          </w:rPr>
          <w:t>https://www.aclufl.org/en/news/americas-censored-classrooms</w:t>
        </w:r>
      </w:hyperlink>
      <w:r w:rsidR="00000000">
        <w:rPr>
          <w:rFonts w:ascii="Times New Roman" w:eastAsia="Times New Roman" w:hAnsi="Times New Roman" w:cs="Times New Roman"/>
          <w:sz w:val="24"/>
          <w:szCs w:val="24"/>
        </w:rPr>
        <w:t xml:space="preserve">, 20 October 2024. </w:t>
      </w:r>
    </w:p>
    <w:p w14:paraId="0000004E" w14:textId="77777777" w:rsidR="00ED1E28"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Cristian Benavides, “Publishers sue Florida over book ban law, saying it creates "a regime of strict censorship" in schools”, CBS News, 30 August 2024.</w:t>
      </w:r>
    </w:p>
    <w:p w14:paraId="0000004F" w14:textId="77777777" w:rsidR="00ED1E28" w:rsidRDefault="00ED1E28">
      <w:pPr>
        <w:spacing w:line="480" w:lineRule="auto"/>
        <w:rPr>
          <w:rFonts w:ascii="Times New Roman" w:eastAsia="Times New Roman" w:hAnsi="Times New Roman" w:cs="Times New Roman"/>
          <w:sz w:val="24"/>
          <w:szCs w:val="24"/>
        </w:rPr>
      </w:pPr>
      <w:hyperlink r:id="rId37">
        <w:r>
          <w:rPr>
            <w:rFonts w:ascii="Times New Roman" w:eastAsia="Times New Roman" w:hAnsi="Times New Roman" w:cs="Times New Roman"/>
            <w:color w:val="1155CC"/>
            <w:sz w:val="24"/>
            <w:szCs w:val="24"/>
            <w:u w:val="single"/>
          </w:rPr>
          <w:t>https://www.cbsnews.com/news/florida-book-ban-major-publishers-sue-over-law-schools/</w:t>
        </w:r>
      </w:hyperlink>
      <w:r w:rsidR="00000000">
        <w:rPr>
          <w:rFonts w:ascii="Times New Roman" w:eastAsia="Times New Roman" w:hAnsi="Times New Roman" w:cs="Times New Roman"/>
          <w:sz w:val="24"/>
          <w:szCs w:val="24"/>
        </w:rPr>
        <w:t xml:space="preserve">, 20 October 2024. </w:t>
      </w:r>
    </w:p>
    <w:p w14:paraId="00000050" w14:textId="1D64A861" w:rsidR="00BA3A84" w:rsidRDefault="0000000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Li Cohen, “Florida school district pulls dictionaries and encyclopedias as part of "inappropriate" content review”, CBS News, 12 January 2024. </w:t>
      </w:r>
      <w:hyperlink r:id="rId38">
        <w:r w:rsidR="00ED1E28">
          <w:rPr>
            <w:rFonts w:ascii="Times New Roman" w:eastAsia="Times New Roman" w:hAnsi="Times New Roman" w:cs="Times New Roman"/>
            <w:color w:val="1155CC"/>
            <w:sz w:val="24"/>
            <w:szCs w:val="24"/>
            <w:u w:val="single"/>
          </w:rPr>
          <w:t>https://www.cbsnews.com/news/florida-school-district-pulls-dictionaries-and-encyclopedias-as-part-of-sexual-or-inappropriate-content-review/</w:t>
        </w:r>
      </w:hyperlink>
      <w:r>
        <w:rPr>
          <w:rFonts w:ascii="Times New Roman" w:eastAsia="Times New Roman" w:hAnsi="Times New Roman" w:cs="Times New Roman"/>
          <w:sz w:val="24"/>
          <w:szCs w:val="24"/>
        </w:rPr>
        <w:t xml:space="preserve">, 20 October 2024. </w:t>
      </w:r>
    </w:p>
    <w:p w14:paraId="399C55E0" w14:textId="77777777" w:rsidR="00BA3A84" w:rsidRDefault="00BA3A8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A1E09A3" w14:textId="3C87A61E" w:rsidR="00ED1E28" w:rsidRDefault="00BA3A84" w:rsidP="00BA3A84">
      <w:pPr>
        <w:spacing w:line="480" w:lineRule="auto"/>
        <w:rPr>
          <w:rFonts w:ascii="Times New Roman" w:eastAsia="Times New Roman" w:hAnsi="Times New Roman" w:cs="Times New Roman"/>
          <w:sz w:val="24"/>
          <w:szCs w:val="24"/>
        </w:rPr>
      </w:pPr>
      <w:r w:rsidRPr="00BA3A84">
        <w:rPr>
          <w:rFonts w:ascii="Times New Roman" w:eastAsia="Times New Roman" w:hAnsi="Times New Roman" w:cs="Times New Roman"/>
          <w:sz w:val="24"/>
          <w:szCs w:val="24"/>
        </w:rPr>
        <w:lastRenderedPageBreak/>
        <w:t>Don't Say Censorship!</w:t>
      </w:r>
      <w:r>
        <w:rPr>
          <w:rFonts w:ascii="Times New Roman" w:eastAsia="Times New Roman" w:hAnsi="Times New Roman" w:cs="Times New Roman"/>
          <w:sz w:val="24"/>
          <w:szCs w:val="24"/>
        </w:rPr>
        <w:t xml:space="preserve"> b</w:t>
      </w:r>
      <w:r w:rsidRPr="00BA3A84">
        <w:rPr>
          <w:rFonts w:ascii="Times New Roman" w:eastAsia="Times New Roman" w:hAnsi="Times New Roman" w:cs="Times New Roman"/>
          <w:sz w:val="24"/>
          <w:szCs w:val="24"/>
        </w:rPr>
        <w:t>y Violet Coomer</w:t>
      </w:r>
      <w:r>
        <w:rPr>
          <w:rFonts w:ascii="Times New Roman" w:eastAsia="Times New Roman" w:hAnsi="Times New Roman" w:cs="Times New Roman"/>
          <w:sz w:val="24"/>
          <w:szCs w:val="24"/>
        </w:rPr>
        <w:t xml:space="preserve"> </w:t>
      </w:r>
      <w:r w:rsidRPr="00BA3A84">
        <w:rPr>
          <w:rFonts w:ascii="Times New Roman" w:eastAsia="Times New Roman" w:hAnsi="Times New Roman" w:cs="Times New Roman"/>
          <w:sz w:val="24"/>
          <w:szCs w:val="24"/>
        </w:rPr>
        <w:t>is licensed under a</w:t>
      </w:r>
      <w:hyperlink r:id="rId39" w:tgtFrame="_blank" w:tooltip="Original URL: http://creativecommons.org/licenses/by/4.0/. Click or tap if you trust this link." w:history="1">
        <w:r w:rsidRPr="00BA3A84">
          <w:rPr>
            <w:rStyle w:val="Hyperlink"/>
            <w:rFonts w:ascii="Times New Roman" w:eastAsia="Times New Roman" w:hAnsi="Times New Roman" w:cs="Times New Roman"/>
            <w:sz w:val="24"/>
            <w:szCs w:val="24"/>
          </w:rPr>
          <w:t> Creative Commons Attribution 4.0 International License</w:t>
        </w:r>
      </w:hyperlink>
      <w:r w:rsidRPr="00BA3A84">
        <w:rPr>
          <w:rFonts w:ascii="Times New Roman" w:eastAsia="Times New Roman" w:hAnsi="Times New Roman" w:cs="Times New Roman"/>
          <w:sz w:val="24"/>
          <w:szCs w:val="24"/>
        </w:rPr>
        <w:t>. </w:t>
      </w:r>
    </w:p>
    <w:sectPr w:rsidR="00ED1E28">
      <w:headerReference w:type="default" r:id="rId40"/>
      <w:headerReference w:type="first" r:id="rId41"/>
      <w:footerReference w:type="first" r:id="rId4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3B166" w14:textId="77777777" w:rsidR="00313C82" w:rsidRDefault="00313C82">
      <w:pPr>
        <w:spacing w:line="240" w:lineRule="auto"/>
      </w:pPr>
      <w:r>
        <w:separator/>
      </w:r>
    </w:p>
  </w:endnote>
  <w:endnote w:type="continuationSeparator" w:id="0">
    <w:p w14:paraId="05842D55" w14:textId="77777777" w:rsidR="00313C82" w:rsidRDefault="00313C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52" w14:textId="77777777" w:rsidR="00ED1E28" w:rsidRDefault="00ED1E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D383B" w14:textId="77777777" w:rsidR="00313C82" w:rsidRDefault="00313C82">
      <w:pPr>
        <w:spacing w:line="240" w:lineRule="auto"/>
      </w:pPr>
      <w:r>
        <w:separator/>
      </w:r>
    </w:p>
  </w:footnote>
  <w:footnote w:type="continuationSeparator" w:id="0">
    <w:p w14:paraId="1F40EA69" w14:textId="77777777" w:rsidR="00313C82" w:rsidRDefault="00313C82">
      <w:pPr>
        <w:spacing w:line="240" w:lineRule="auto"/>
      </w:pPr>
      <w:r>
        <w:continuationSeparator/>
      </w:r>
    </w:p>
  </w:footnote>
  <w:footnote w:id="1">
    <w:p w14:paraId="00000054" w14:textId="2252E0B8" w:rsidR="00ED1E28" w:rsidRDefault="00000000">
      <w:pPr>
        <w:spacing w:line="240" w:lineRule="auto"/>
        <w:rPr>
          <w:rFonts w:ascii="Times New Roman" w:hAnsi="Times New Roman" w:cs="Times New Roman"/>
          <w:sz w:val="20"/>
          <w:szCs w:val="20"/>
        </w:rPr>
      </w:pPr>
      <w:r w:rsidRPr="007667FD">
        <w:rPr>
          <w:rFonts w:ascii="Times New Roman" w:hAnsi="Times New Roman" w:cs="Times New Roman"/>
          <w:sz w:val="20"/>
          <w:szCs w:val="20"/>
          <w:vertAlign w:val="superscript"/>
        </w:rPr>
        <w:footnoteRef/>
      </w:r>
      <w:r w:rsidRPr="007667FD">
        <w:rPr>
          <w:rFonts w:ascii="Times New Roman" w:hAnsi="Times New Roman" w:cs="Times New Roman"/>
          <w:sz w:val="20"/>
          <w:szCs w:val="20"/>
        </w:rPr>
        <w:t xml:space="preserve"> American Civil Liberties Union “How LGBTQ Voices are Being Erased in Classrooms” Accessed 20 October 2024. </w:t>
      </w:r>
      <w:hyperlink r:id="rId1" w:history="1">
        <w:r w:rsidR="00287A4B" w:rsidRPr="002A6119">
          <w:rPr>
            <w:rStyle w:val="Hyperlink"/>
            <w:rFonts w:ascii="Times New Roman" w:hAnsi="Times New Roman" w:cs="Times New Roman"/>
            <w:sz w:val="20"/>
            <w:szCs w:val="20"/>
          </w:rPr>
          <w:t>https://www.aclu.org/news/lgbtq-rights/how-lgbtq-voices-are-being-erased-in-classrooms-censorship</w:t>
        </w:r>
      </w:hyperlink>
      <w:r w:rsidRPr="007667FD">
        <w:rPr>
          <w:rFonts w:ascii="Times New Roman" w:hAnsi="Times New Roman" w:cs="Times New Roman"/>
          <w:sz w:val="20"/>
          <w:szCs w:val="20"/>
        </w:rPr>
        <w:t xml:space="preserve">. </w:t>
      </w:r>
    </w:p>
    <w:p w14:paraId="116AEF76" w14:textId="77777777" w:rsidR="00287A4B" w:rsidRPr="007667FD" w:rsidRDefault="00287A4B">
      <w:pPr>
        <w:spacing w:line="240" w:lineRule="auto"/>
        <w:rPr>
          <w:rFonts w:ascii="Times New Roman" w:hAnsi="Times New Roman" w:cs="Times New Roman"/>
          <w:sz w:val="20"/>
          <w:szCs w:val="20"/>
        </w:rPr>
      </w:pPr>
    </w:p>
  </w:footnote>
  <w:footnote w:id="2">
    <w:p w14:paraId="26C30F39" w14:textId="7D5E777A" w:rsidR="00287A4B" w:rsidRDefault="00000000">
      <w:pPr>
        <w:spacing w:line="240" w:lineRule="auto"/>
        <w:rPr>
          <w:rFonts w:ascii="Times New Roman" w:hAnsi="Times New Roman" w:cs="Times New Roman"/>
          <w:sz w:val="20"/>
          <w:szCs w:val="20"/>
        </w:rPr>
      </w:pPr>
      <w:r w:rsidRPr="007667FD">
        <w:rPr>
          <w:rFonts w:ascii="Times New Roman" w:hAnsi="Times New Roman" w:cs="Times New Roman"/>
          <w:sz w:val="20"/>
          <w:szCs w:val="20"/>
          <w:vertAlign w:val="superscript"/>
        </w:rPr>
        <w:footnoteRef/>
      </w:r>
      <w:r w:rsidRPr="007667FD">
        <w:rPr>
          <w:rFonts w:ascii="Times New Roman" w:hAnsi="Times New Roman" w:cs="Times New Roman"/>
          <w:sz w:val="20"/>
          <w:szCs w:val="20"/>
        </w:rPr>
        <w:t xml:space="preserve"> Time “Florida’s ‘Don’t Say Gay’ Bill Is Part of the State’s Long, Shameful History” Accessed 20 October 2024. </w:t>
      </w:r>
      <w:hyperlink r:id="rId2" w:history="1">
        <w:r w:rsidR="00287A4B" w:rsidRPr="002A6119">
          <w:rPr>
            <w:rStyle w:val="Hyperlink"/>
            <w:rFonts w:ascii="Times New Roman" w:hAnsi="Times New Roman" w:cs="Times New Roman"/>
            <w:sz w:val="20"/>
            <w:szCs w:val="20"/>
          </w:rPr>
          <w:t>https://time.com/6176224/florida-dont-say-gay-history-lgbtq-rights/</w:t>
        </w:r>
      </w:hyperlink>
    </w:p>
    <w:p w14:paraId="18672320" w14:textId="77777777" w:rsidR="00287A4B" w:rsidRPr="007667FD" w:rsidRDefault="00287A4B">
      <w:pPr>
        <w:spacing w:line="240" w:lineRule="auto"/>
        <w:rPr>
          <w:rFonts w:ascii="Times New Roman" w:hAnsi="Times New Roman" w:cs="Times New Roman"/>
          <w:sz w:val="20"/>
          <w:szCs w:val="20"/>
        </w:rPr>
      </w:pPr>
    </w:p>
  </w:footnote>
  <w:footnote w:id="3">
    <w:p w14:paraId="00000056" w14:textId="6CE5C69C" w:rsidR="00ED1E28" w:rsidRDefault="00000000">
      <w:pPr>
        <w:spacing w:line="240" w:lineRule="auto"/>
        <w:rPr>
          <w:rFonts w:ascii="Times New Roman" w:hAnsi="Times New Roman" w:cs="Times New Roman"/>
          <w:sz w:val="20"/>
          <w:szCs w:val="20"/>
        </w:rPr>
      </w:pPr>
      <w:r w:rsidRPr="007667FD">
        <w:rPr>
          <w:rFonts w:ascii="Times New Roman" w:hAnsi="Times New Roman" w:cs="Times New Roman"/>
          <w:sz w:val="20"/>
          <w:szCs w:val="20"/>
          <w:vertAlign w:val="superscript"/>
        </w:rPr>
        <w:footnoteRef/>
      </w:r>
      <w:r w:rsidRPr="007667FD">
        <w:rPr>
          <w:rFonts w:ascii="Times New Roman" w:hAnsi="Times New Roman" w:cs="Times New Roman"/>
          <w:sz w:val="20"/>
          <w:szCs w:val="20"/>
        </w:rPr>
        <w:t xml:space="preserve"> NEA “What You Need to Know about Florida’s “Don’t Say Gay” </w:t>
      </w:r>
      <w:proofErr w:type="spellStart"/>
      <w:r w:rsidRPr="007667FD">
        <w:rPr>
          <w:rFonts w:ascii="Times New Roman" w:hAnsi="Times New Roman" w:cs="Times New Roman"/>
          <w:sz w:val="20"/>
          <w:szCs w:val="20"/>
        </w:rPr>
        <w:t>and“Don’t</w:t>
      </w:r>
      <w:proofErr w:type="spellEnd"/>
      <w:r w:rsidRPr="007667FD">
        <w:rPr>
          <w:rFonts w:ascii="Times New Roman" w:hAnsi="Times New Roman" w:cs="Times New Roman"/>
          <w:sz w:val="20"/>
          <w:szCs w:val="20"/>
        </w:rPr>
        <w:t xml:space="preserve"> Say They” </w:t>
      </w:r>
      <w:proofErr w:type="spellStart"/>
      <w:r w:rsidRPr="007667FD">
        <w:rPr>
          <w:rFonts w:ascii="Times New Roman" w:hAnsi="Times New Roman" w:cs="Times New Roman"/>
          <w:sz w:val="20"/>
          <w:szCs w:val="20"/>
        </w:rPr>
        <w:t>Laws,Book</w:t>
      </w:r>
      <w:proofErr w:type="spellEnd"/>
      <w:r w:rsidRPr="007667FD">
        <w:rPr>
          <w:rFonts w:ascii="Times New Roman" w:hAnsi="Times New Roman" w:cs="Times New Roman"/>
          <w:sz w:val="20"/>
          <w:szCs w:val="20"/>
        </w:rPr>
        <w:t xml:space="preserve"> Bans, and </w:t>
      </w:r>
      <w:proofErr w:type="spellStart"/>
      <w:r w:rsidRPr="007667FD">
        <w:rPr>
          <w:rFonts w:ascii="Times New Roman" w:hAnsi="Times New Roman" w:cs="Times New Roman"/>
          <w:sz w:val="20"/>
          <w:szCs w:val="20"/>
        </w:rPr>
        <w:t>OtherCurricula</w:t>
      </w:r>
      <w:proofErr w:type="spellEnd"/>
      <w:r w:rsidRPr="007667FD">
        <w:rPr>
          <w:rFonts w:ascii="Times New Roman" w:hAnsi="Times New Roman" w:cs="Times New Roman"/>
          <w:sz w:val="20"/>
          <w:szCs w:val="20"/>
        </w:rPr>
        <w:t xml:space="preserve"> Restrictions” Accessed 20 October 2024 </w:t>
      </w:r>
      <w:hyperlink r:id="rId3" w:history="1">
        <w:r w:rsidR="00287A4B" w:rsidRPr="002A6119">
          <w:rPr>
            <w:rStyle w:val="Hyperlink"/>
            <w:rFonts w:ascii="Times New Roman" w:hAnsi="Times New Roman" w:cs="Times New Roman"/>
            <w:sz w:val="20"/>
            <w:szCs w:val="20"/>
          </w:rPr>
          <w:t>https://www.nea.org/sites/default/files/2023-06/30424-know-your-rights_web_v4.pdf</w:t>
        </w:r>
      </w:hyperlink>
    </w:p>
    <w:p w14:paraId="3978BC75" w14:textId="77777777" w:rsidR="00287A4B" w:rsidRDefault="00287A4B">
      <w:pPr>
        <w:spacing w:line="240" w:lineRule="auto"/>
        <w:rPr>
          <w:sz w:val="20"/>
          <w:szCs w:val="20"/>
        </w:rPr>
      </w:pPr>
    </w:p>
  </w:footnote>
  <w:footnote w:id="4">
    <w:p w14:paraId="00000057" w14:textId="11A12EAE" w:rsidR="00ED1E28" w:rsidRDefault="00000000">
      <w:pPr>
        <w:spacing w:line="240" w:lineRule="auto"/>
        <w:rPr>
          <w:rFonts w:ascii="Times New Roman" w:hAnsi="Times New Roman" w:cs="Times New Roman"/>
          <w:sz w:val="20"/>
          <w:szCs w:val="20"/>
        </w:rPr>
      </w:pPr>
      <w:r>
        <w:rPr>
          <w:vertAlign w:val="superscript"/>
        </w:rPr>
        <w:footnoteRef/>
      </w:r>
      <w:r>
        <w:rPr>
          <w:sz w:val="20"/>
          <w:szCs w:val="20"/>
        </w:rPr>
        <w:t xml:space="preserve"> </w:t>
      </w:r>
      <w:r w:rsidRPr="007667FD">
        <w:rPr>
          <w:rFonts w:ascii="Times New Roman" w:hAnsi="Times New Roman" w:cs="Times New Roman"/>
          <w:sz w:val="20"/>
          <w:szCs w:val="20"/>
        </w:rPr>
        <w:t xml:space="preserve">UCF Libraries “Gay, Lesbian, Bisexual, Transgender, Queer Resources - Johns Committee” Accessed 20 October 2024 </w:t>
      </w:r>
      <w:hyperlink r:id="rId4" w:history="1">
        <w:r w:rsidR="00287A4B" w:rsidRPr="002A6119">
          <w:rPr>
            <w:rStyle w:val="Hyperlink"/>
            <w:rFonts w:ascii="Times New Roman" w:hAnsi="Times New Roman" w:cs="Times New Roman"/>
            <w:sz w:val="20"/>
            <w:szCs w:val="20"/>
          </w:rPr>
          <w:t>https://guides.ucf.edu/glbtq/johnscommittee</w:t>
        </w:r>
      </w:hyperlink>
    </w:p>
    <w:p w14:paraId="0CE64208" w14:textId="77777777" w:rsidR="00287A4B" w:rsidRPr="007667FD" w:rsidRDefault="00287A4B">
      <w:pPr>
        <w:spacing w:line="240" w:lineRule="auto"/>
        <w:rPr>
          <w:rFonts w:ascii="Times New Roman" w:hAnsi="Times New Roman" w:cs="Times New Roman"/>
          <w:sz w:val="20"/>
          <w:szCs w:val="20"/>
        </w:rPr>
      </w:pPr>
    </w:p>
    <w:p w14:paraId="00000058" w14:textId="77777777" w:rsidR="00ED1E28" w:rsidRPr="007667FD" w:rsidRDefault="00ED1E28">
      <w:pPr>
        <w:spacing w:line="240" w:lineRule="auto"/>
        <w:rPr>
          <w:rFonts w:ascii="Times New Roman" w:hAnsi="Times New Roman" w:cs="Times New Roman"/>
          <w:sz w:val="20"/>
          <w:szCs w:val="20"/>
        </w:rPr>
      </w:pPr>
    </w:p>
  </w:footnote>
  <w:footnote w:id="5">
    <w:p w14:paraId="00000059" w14:textId="4136E43A" w:rsidR="00ED1E28" w:rsidRDefault="00000000">
      <w:pPr>
        <w:spacing w:line="240" w:lineRule="auto"/>
        <w:rPr>
          <w:rFonts w:ascii="Times New Roman" w:hAnsi="Times New Roman" w:cs="Times New Roman"/>
          <w:sz w:val="20"/>
          <w:szCs w:val="20"/>
        </w:rPr>
      </w:pPr>
      <w:r w:rsidRPr="007667FD">
        <w:rPr>
          <w:rFonts w:ascii="Times New Roman" w:hAnsi="Times New Roman" w:cs="Times New Roman"/>
          <w:sz w:val="20"/>
          <w:szCs w:val="20"/>
          <w:vertAlign w:val="superscript"/>
        </w:rPr>
        <w:footnoteRef/>
      </w:r>
      <w:r w:rsidRPr="007667FD">
        <w:rPr>
          <w:rFonts w:ascii="Times New Roman" w:hAnsi="Times New Roman" w:cs="Times New Roman"/>
          <w:sz w:val="20"/>
          <w:szCs w:val="20"/>
        </w:rPr>
        <w:t xml:space="preserve"> UCF Libraries “Gay, Lesbian, Bisexual, Transgender, Queer Resources - Johns Committee” Accessed 20 October 2024 </w:t>
      </w:r>
      <w:hyperlink r:id="rId5" w:history="1">
        <w:r w:rsidR="00287A4B" w:rsidRPr="002A6119">
          <w:rPr>
            <w:rStyle w:val="Hyperlink"/>
            <w:rFonts w:ascii="Times New Roman" w:hAnsi="Times New Roman" w:cs="Times New Roman"/>
            <w:sz w:val="20"/>
            <w:szCs w:val="20"/>
          </w:rPr>
          <w:t>https://guides.ucf.edu/glbtq/johnscommittee</w:t>
        </w:r>
      </w:hyperlink>
    </w:p>
    <w:p w14:paraId="3A7841EB" w14:textId="77777777" w:rsidR="00287A4B" w:rsidRPr="007667FD" w:rsidRDefault="00287A4B">
      <w:pPr>
        <w:spacing w:line="240" w:lineRule="auto"/>
        <w:rPr>
          <w:rFonts w:ascii="Times New Roman" w:hAnsi="Times New Roman" w:cs="Times New Roman"/>
          <w:sz w:val="20"/>
          <w:szCs w:val="20"/>
        </w:rPr>
      </w:pPr>
    </w:p>
  </w:footnote>
  <w:footnote w:id="6">
    <w:p w14:paraId="0000005A" w14:textId="30A0BB8A" w:rsidR="00ED1E28" w:rsidRDefault="00000000">
      <w:pPr>
        <w:spacing w:line="240" w:lineRule="auto"/>
        <w:rPr>
          <w:rFonts w:ascii="Times New Roman" w:hAnsi="Times New Roman" w:cs="Times New Roman"/>
          <w:sz w:val="20"/>
          <w:szCs w:val="20"/>
        </w:rPr>
      </w:pPr>
      <w:r w:rsidRPr="007667FD">
        <w:rPr>
          <w:rFonts w:ascii="Times New Roman" w:hAnsi="Times New Roman" w:cs="Times New Roman"/>
          <w:sz w:val="20"/>
          <w:szCs w:val="20"/>
          <w:vertAlign w:val="superscript"/>
        </w:rPr>
        <w:footnoteRef/>
      </w:r>
      <w:r w:rsidRPr="007667FD">
        <w:rPr>
          <w:rFonts w:ascii="Times New Roman" w:hAnsi="Times New Roman" w:cs="Times New Roman"/>
          <w:sz w:val="20"/>
          <w:szCs w:val="20"/>
        </w:rPr>
        <w:t xml:space="preserve"> NPR “LGBTQ groups sue Florida over the so-called 'Don't Say Gay' law” Accessed 20 October 2024. </w:t>
      </w:r>
      <w:hyperlink r:id="rId6" w:history="1">
        <w:r w:rsidR="00287A4B" w:rsidRPr="002A6119">
          <w:rPr>
            <w:rStyle w:val="Hyperlink"/>
            <w:rFonts w:ascii="Times New Roman" w:hAnsi="Times New Roman" w:cs="Times New Roman"/>
            <w:sz w:val="20"/>
            <w:szCs w:val="20"/>
          </w:rPr>
          <w:t>https://www.npr.org/2022/04/01/1090211332/dont-say-gay-law-florida-lawsuit-desantis</w:t>
        </w:r>
      </w:hyperlink>
    </w:p>
    <w:p w14:paraId="7898DD15" w14:textId="77777777" w:rsidR="00287A4B" w:rsidRPr="007667FD" w:rsidRDefault="00287A4B">
      <w:pPr>
        <w:spacing w:line="240" w:lineRule="auto"/>
        <w:rPr>
          <w:rFonts w:ascii="Times New Roman" w:hAnsi="Times New Roman" w:cs="Times New Roman"/>
          <w:sz w:val="20"/>
          <w:szCs w:val="20"/>
        </w:rPr>
      </w:pPr>
    </w:p>
    <w:p w14:paraId="0000005B" w14:textId="77777777" w:rsidR="00ED1E28" w:rsidRDefault="00ED1E28">
      <w:pPr>
        <w:spacing w:line="240" w:lineRule="auto"/>
        <w:rPr>
          <w:sz w:val="20"/>
          <w:szCs w:val="20"/>
        </w:rPr>
      </w:pPr>
    </w:p>
  </w:footnote>
  <w:footnote w:id="7">
    <w:p w14:paraId="4692BBC3" w14:textId="417E27B6" w:rsidR="00287A4B" w:rsidRDefault="00000000">
      <w:pPr>
        <w:spacing w:line="240" w:lineRule="auto"/>
        <w:rPr>
          <w:rFonts w:ascii="Times New Roman" w:hAnsi="Times New Roman" w:cs="Times New Roman"/>
          <w:sz w:val="20"/>
          <w:szCs w:val="20"/>
        </w:rPr>
      </w:pPr>
      <w:r w:rsidRPr="00287A4B">
        <w:rPr>
          <w:rFonts w:ascii="Times New Roman" w:hAnsi="Times New Roman" w:cs="Times New Roman"/>
          <w:sz w:val="20"/>
          <w:szCs w:val="20"/>
          <w:vertAlign w:val="superscript"/>
        </w:rPr>
        <w:footnoteRef/>
      </w:r>
      <w:r w:rsidRPr="00287A4B">
        <w:rPr>
          <w:rFonts w:ascii="Times New Roman" w:hAnsi="Times New Roman" w:cs="Times New Roman"/>
          <w:sz w:val="20"/>
          <w:szCs w:val="20"/>
        </w:rPr>
        <w:t xml:space="preserve"> American Civil Liberties Union “HB 1069 - Government Control Over What is Taught in Sex Ed and Expanded Book Banning” Accessed 20 October 2024 </w:t>
      </w:r>
      <w:hyperlink r:id="rId7" w:anchor=":~:text=Requires%20sex%20ed%20programs%20to,the%20state%20Department%20of%20Education" w:history="1">
        <w:r w:rsidR="00287A4B" w:rsidRPr="002A6119">
          <w:rPr>
            <w:rStyle w:val="Hyperlink"/>
            <w:rFonts w:ascii="Times New Roman" w:hAnsi="Times New Roman" w:cs="Times New Roman"/>
            <w:sz w:val="20"/>
            <w:szCs w:val="20"/>
          </w:rPr>
          <w:t>https://www.aclufl.org/en/legislation/hb-1069-government-control-over-what-taught-sex-ed-and-expanded-book-banning#:~:text=Requires%20sex%20ed%20programs%20to,the%20state%20Department%20of%20Education</w:t>
        </w:r>
      </w:hyperlink>
      <w:r w:rsidRPr="00287A4B">
        <w:rPr>
          <w:rFonts w:ascii="Times New Roman" w:hAnsi="Times New Roman" w:cs="Times New Roman"/>
          <w:sz w:val="20"/>
          <w:szCs w:val="20"/>
        </w:rPr>
        <w:t>.</w:t>
      </w:r>
    </w:p>
    <w:p w14:paraId="0000005C" w14:textId="12D6694F" w:rsidR="00ED1E28" w:rsidRPr="00287A4B" w:rsidRDefault="00000000">
      <w:pPr>
        <w:spacing w:line="240" w:lineRule="auto"/>
        <w:rPr>
          <w:rFonts w:ascii="Times New Roman" w:hAnsi="Times New Roman" w:cs="Times New Roman"/>
          <w:sz w:val="20"/>
          <w:szCs w:val="20"/>
        </w:rPr>
      </w:pPr>
      <w:r w:rsidRPr="00287A4B">
        <w:rPr>
          <w:rFonts w:ascii="Times New Roman" w:hAnsi="Times New Roman" w:cs="Times New Roman"/>
          <w:sz w:val="20"/>
          <w:szCs w:val="20"/>
        </w:rPr>
        <w:t xml:space="preserve"> </w:t>
      </w:r>
    </w:p>
  </w:footnote>
  <w:footnote w:id="8">
    <w:p w14:paraId="0000005D" w14:textId="4F0D2D3C" w:rsidR="00ED1E28" w:rsidRDefault="00000000">
      <w:pPr>
        <w:spacing w:line="240" w:lineRule="auto"/>
        <w:rPr>
          <w:rFonts w:ascii="Times New Roman" w:hAnsi="Times New Roman" w:cs="Times New Roman"/>
          <w:sz w:val="20"/>
          <w:szCs w:val="20"/>
        </w:rPr>
      </w:pPr>
      <w:r w:rsidRPr="007667FD">
        <w:rPr>
          <w:rFonts w:ascii="Times New Roman" w:hAnsi="Times New Roman" w:cs="Times New Roman"/>
          <w:sz w:val="20"/>
          <w:szCs w:val="20"/>
          <w:vertAlign w:val="superscript"/>
        </w:rPr>
        <w:footnoteRef/>
      </w:r>
      <w:r w:rsidRPr="007667FD">
        <w:rPr>
          <w:rFonts w:ascii="Times New Roman" w:hAnsi="Times New Roman" w:cs="Times New Roman"/>
          <w:sz w:val="20"/>
          <w:szCs w:val="20"/>
        </w:rPr>
        <w:t xml:space="preserve"> NEA “What You Need to Know about Florida’s “Don’t Say Gay” </w:t>
      </w:r>
      <w:proofErr w:type="spellStart"/>
      <w:r w:rsidRPr="007667FD">
        <w:rPr>
          <w:rFonts w:ascii="Times New Roman" w:hAnsi="Times New Roman" w:cs="Times New Roman"/>
          <w:sz w:val="20"/>
          <w:szCs w:val="20"/>
        </w:rPr>
        <w:t>and“Don’t</w:t>
      </w:r>
      <w:proofErr w:type="spellEnd"/>
      <w:r w:rsidRPr="007667FD">
        <w:rPr>
          <w:rFonts w:ascii="Times New Roman" w:hAnsi="Times New Roman" w:cs="Times New Roman"/>
          <w:sz w:val="20"/>
          <w:szCs w:val="20"/>
        </w:rPr>
        <w:t xml:space="preserve"> Say They” </w:t>
      </w:r>
      <w:proofErr w:type="spellStart"/>
      <w:r w:rsidRPr="007667FD">
        <w:rPr>
          <w:rFonts w:ascii="Times New Roman" w:hAnsi="Times New Roman" w:cs="Times New Roman"/>
          <w:sz w:val="20"/>
          <w:szCs w:val="20"/>
        </w:rPr>
        <w:t>Laws,Book</w:t>
      </w:r>
      <w:proofErr w:type="spellEnd"/>
      <w:r w:rsidRPr="007667FD">
        <w:rPr>
          <w:rFonts w:ascii="Times New Roman" w:hAnsi="Times New Roman" w:cs="Times New Roman"/>
          <w:sz w:val="20"/>
          <w:szCs w:val="20"/>
        </w:rPr>
        <w:t xml:space="preserve"> Bans, and </w:t>
      </w:r>
      <w:proofErr w:type="spellStart"/>
      <w:r w:rsidRPr="007667FD">
        <w:rPr>
          <w:rFonts w:ascii="Times New Roman" w:hAnsi="Times New Roman" w:cs="Times New Roman"/>
          <w:sz w:val="20"/>
          <w:szCs w:val="20"/>
        </w:rPr>
        <w:t>OtherCurricula</w:t>
      </w:r>
      <w:proofErr w:type="spellEnd"/>
      <w:r w:rsidRPr="007667FD">
        <w:rPr>
          <w:rFonts w:ascii="Times New Roman" w:hAnsi="Times New Roman" w:cs="Times New Roman"/>
          <w:sz w:val="20"/>
          <w:szCs w:val="20"/>
        </w:rPr>
        <w:t xml:space="preserve"> Restrictions” Accessed 20 October 2024 </w:t>
      </w:r>
      <w:hyperlink r:id="rId8" w:history="1">
        <w:r w:rsidR="00287A4B" w:rsidRPr="002A6119">
          <w:rPr>
            <w:rStyle w:val="Hyperlink"/>
            <w:rFonts w:ascii="Times New Roman" w:hAnsi="Times New Roman" w:cs="Times New Roman"/>
            <w:sz w:val="20"/>
            <w:szCs w:val="20"/>
          </w:rPr>
          <w:t>https://www.nea.org/sites/default/files/2023-06/30424-know-your-rights_web_v4.pdf</w:t>
        </w:r>
      </w:hyperlink>
    </w:p>
    <w:p w14:paraId="0000005E" w14:textId="77777777" w:rsidR="00ED1E28" w:rsidRPr="007667FD" w:rsidRDefault="00ED1E28">
      <w:pPr>
        <w:spacing w:line="240" w:lineRule="auto"/>
        <w:rPr>
          <w:rFonts w:ascii="Times New Roman" w:hAnsi="Times New Roman" w:cs="Times New Roman"/>
          <w:sz w:val="20"/>
          <w:szCs w:val="20"/>
        </w:rPr>
      </w:pPr>
    </w:p>
  </w:footnote>
  <w:footnote w:id="9">
    <w:p w14:paraId="29285CBC" w14:textId="609335FE" w:rsidR="007667FD" w:rsidRDefault="00000000">
      <w:pPr>
        <w:spacing w:line="240" w:lineRule="auto"/>
        <w:rPr>
          <w:rFonts w:ascii="Times New Roman" w:hAnsi="Times New Roman" w:cs="Times New Roman"/>
          <w:sz w:val="20"/>
          <w:szCs w:val="20"/>
        </w:rPr>
      </w:pPr>
      <w:r w:rsidRPr="007667FD">
        <w:rPr>
          <w:rFonts w:ascii="Times New Roman" w:hAnsi="Times New Roman" w:cs="Times New Roman"/>
          <w:sz w:val="20"/>
          <w:szCs w:val="20"/>
          <w:vertAlign w:val="superscript"/>
        </w:rPr>
        <w:footnoteRef/>
      </w:r>
      <w:r w:rsidRPr="007667FD">
        <w:rPr>
          <w:rFonts w:ascii="Times New Roman" w:hAnsi="Times New Roman" w:cs="Times New Roman"/>
          <w:sz w:val="20"/>
          <w:szCs w:val="20"/>
        </w:rPr>
        <w:t xml:space="preserve"> The Florida Senate “2021 Florida Statutes (Including 2021B Session)” Accessed 2024 </w:t>
      </w:r>
      <w:hyperlink r:id="rId9" w:anchor=":~:text=Each%20district%20school%20board%20must,the%20district%20school%20board%20that%3A" w:history="1">
        <w:r w:rsidR="007667FD" w:rsidRPr="002A6119">
          <w:rPr>
            <w:rStyle w:val="Hyperlink"/>
            <w:rFonts w:ascii="Times New Roman" w:hAnsi="Times New Roman" w:cs="Times New Roman"/>
            <w:sz w:val="20"/>
            <w:szCs w:val="20"/>
          </w:rPr>
          <w:t>https://www.flsenate.gov/laws/statutes/2021/1006.28#:~:text=Each%20district%20school%20board%20must,the%20district%20school%20board%20that%3A</w:t>
        </w:r>
      </w:hyperlink>
    </w:p>
    <w:p w14:paraId="26FDD220" w14:textId="77777777" w:rsidR="007667FD" w:rsidRPr="007667FD" w:rsidRDefault="007667FD">
      <w:pPr>
        <w:spacing w:line="240" w:lineRule="auto"/>
        <w:rPr>
          <w:rFonts w:ascii="Times New Roman" w:hAnsi="Times New Roman" w:cs="Times New Roman"/>
          <w:sz w:val="20"/>
          <w:szCs w:val="20"/>
        </w:rPr>
      </w:pPr>
    </w:p>
  </w:footnote>
  <w:footnote w:id="10">
    <w:p w14:paraId="1D06AF67" w14:textId="547B27AC" w:rsidR="007667FD" w:rsidRDefault="00000000">
      <w:pPr>
        <w:spacing w:line="240" w:lineRule="auto"/>
        <w:rPr>
          <w:rFonts w:ascii="Times New Roman" w:hAnsi="Times New Roman" w:cs="Times New Roman"/>
          <w:sz w:val="20"/>
          <w:szCs w:val="20"/>
        </w:rPr>
      </w:pPr>
      <w:r w:rsidRPr="007667FD">
        <w:rPr>
          <w:rFonts w:ascii="Times New Roman" w:hAnsi="Times New Roman" w:cs="Times New Roman"/>
          <w:sz w:val="20"/>
          <w:szCs w:val="20"/>
          <w:vertAlign w:val="superscript"/>
        </w:rPr>
        <w:footnoteRef/>
      </w:r>
      <w:r w:rsidRPr="007667FD">
        <w:rPr>
          <w:rFonts w:ascii="Times New Roman" w:hAnsi="Times New Roman" w:cs="Times New Roman"/>
          <w:sz w:val="20"/>
          <w:szCs w:val="20"/>
        </w:rPr>
        <w:t xml:space="preserve"> CBS News “Publishers sue Florida over book ban law, saying it creates "a regime of strict censorship" in schools” Accessed 2024 </w:t>
      </w:r>
      <w:hyperlink r:id="rId10" w:history="1">
        <w:r w:rsidR="007667FD" w:rsidRPr="002A6119">
          <w:rPr>
            <w:rStyle w:val="Hyperlink"/>
            <w:rFonts w:ascii="Times New Roman" w:hAnsi="Times New Roman" w:cs="Times New Roman"/>
            <w:sz w:val="20"/>
            <w:szCs w:val="20"/>
          </w:rPr>
          <w:t>https://www.cbsnews.com/news/florida-book-ban-major-publishers-sue-over-law-schools/</w:t>
        </w:r>
      </w:hyperlink>
    </w:p>
    <w:p w14:paraId="00000060" w14:textId="0A8B4C9C" w:rsidR="00ED1E28" w:rsidRDefault="00000000">
      <w:pPr>
        <w:spacing w:line="240" w:lineRule="auto"/>
        <w:rPr>
          <w:sz w:val="20"/>
          <w:szCs w:val="20"/>
        </w:rPr>
      </w:pPr>
      <w:r>
        <w:rPr>
          <w:sz w:val="20"/>
          <w:szCs w:val="20"/>
        </w:rPr>
        <w:t xml:space="preserve"> </w:t>
      </w:r>
    </w:p>
  </w:footnote>
  <w:footnote w:id="11">
    <w:p w14:paraId="00000061" w14:textId="7C1B07E6" w:rsidR="00ED1E28" w:rsidRDefault="00000000">
      <w:pPr>
        <w:spacing w:line="240" w:lineRule="auto"/>
        <w:rPr>
          <w:rFonts w:ascii="Times New Roman" w:hAnsi="Times New Roman" w:cs="Times New Roman"/>
          <w:sz w:val="20"/>
          <w:szCs w:val="20"/>
        </w:rPr>
      </w:pPr>
      <w:r w:rsidRPr="00287A4B">
        <w:rPr>
          <w:rFonts w:ascii="Times New Roman" w:hAnsi="Times New Roman" w:cs="Times New Roman"/>
          <w:sz w:val="20"/>
          <w:szCs w:val="20"/>
          <w:vertAlign w:val="superscript"/>
        </w:rPr>
        <w:footnoteRef/>
      </w:r>
      <w:r w:rsidRPr="00287A4B">
        <w:rPr>
          <w:rFonts w:ascii="Times New Roman" w:hAnsi="Times New Roman" w:cs="Times New Roman"/>
          <w:sz w:val="20"/>
          <w:szCs w:val="20"/>
        </w:rPr>
        <w:t xml:space="preserve"> American Civil Liberties Union “America’s Censored Classrooms” Accessed 20 October 2024 </w:t>
      </w:r>
      <w:hyperlink r:id="rId11" w:history="1">
        <w:r w:rsidR="00287A4B" w:rsidRPr="002A6119">
          <w:rPr>
            <w:rStyle w:val="Hyperlink"/>
            <w:rFonts w:ascii="Times New Roman" w:hAnsi="Times New Roman" w:cs="Times New Roman"/>
            <w:sz w:val="20"/>
            <w:szCs w:val="20"/>
          </w:rPr>
          <w:t>https://www.aclufl.org/en/news/americas-censored-classrooms</w:t>
        </w:r>
      </w:hyperlink>
    </w:p>
    <w:p w14:paraId="2A6BAEEA" w14:textId="77777777" w:rsidR="00287A4B" w:rsidRPr="00287A4B" w:rsidRDefault="00287A4B">
      <w:pPr>
        <w:spacing w:line="240" w:lineRule="auto"/>
        <w:rPr>
          <w:rFonts w:ascii="Times New Roman" w:hAnsi="Times New Roman" w:cs="Times New Roman"/>
          <w:sz w:val="20"/>
          <w:szCs w:val="20"/>
        </w:rPr>
      </w:pPr>
    </w:p>
  </w:footnote>
  <w:footnote w:id="12">
    <w:p w14:paraId="00000062" w14:textId="78AA792A" w:rsidR="00ED1E28" w:rsidRDefault="00000000">
      <w:pPr>
        <w:spacing w:line="240" w:lineRule="auto"/>
        <w:rPr>
          <w:rFonts w:ascii="Times New Roman" w:hAnsi="Times New Roman" w:cs="Times New Roman"/>
          <w:sz w:val="20"/>
          <w:szCs w:val="20"/>
        </w:rPr>
      </w:pPr>
      <w:r w:rsidRPr="00287A4B">
        <w:rPr>
          <w:rFonts w:ascii="Times New Roman" w:hAnsi="Times New Roman" w:cs="Times New Roman"/>
          <w:sz w:val="20"/>
          <w:szCs w:val="20"/>
          <w:vertAlign w:val="superscript"/>
        </w:rPr>
        <w:footnoteRef/>
      </w:r>
      <w:r w:rsidRPr="00287A4B">
        <w:rPr>
          <w:rFonts w:ascii="Times New Roman" w:hAnsi="Times New Roman" w:cs="Times New Roman"/>
          <w:sz w:val="20"/>
          <w:szCs w:val="20"/>
        </w:rPr>
        <w:t xml:space="preserve"> American Civil Liberties Union “America’s Censored Classrooms” Accessed 20 October 2024 </w:t>
      </w:r>
      <w:hyperlink r:id="rId12" w:history="1">
        <w:r w:rsidR="00287A4B" w:rsidRPr="002A6119">
          <w:rPr>
            <w:rStyle w:val="Hyperlink"/>
            <w:rFonts w:ascii="Times New Roman" w:hAnsi="Times New Roman" w:cs="Times New Roman"/>
            <w:sz w:val="20"/>
            <w:szCs w:val="20"/>
          </w:rPr>
          <w:t>https://www.aclufl.org/en/news/americas-censored-classrooms</w:t>
        </w:r>
      </w:hyperlink>
    </w:p>
    <w:p w14:paraId="44175375" w14:textId="77777777" w:rsidR="00287A4B" w:rsidRPr="00287A4B" w:rsidRDefault="00287A4B">
      <w:pPr>
        <w:spacing w:line="240" w:lineRule="auto"/>
        <w:rPr>
          <w:rFonts w:ascii="Times New Roman" w:hAnsi="Times New Roman" w:cs="Times New Roman"/>
          <w:sz w:val="20"/>
          <w:szCs w:val="20"/>
        </w:rPr>
      </w:pPr>
    </w:p>
  </w:footnote>
  <w:footnote w:id="13">
    <w:p w14:paraId="00000063" w14:textId="77777777" w:rsidR="00ED1E28" w:rsidRDefault="00000000">
      <w:pPr>
        <w:spacing w:line="240" w:lineRule="auto"/>
        <w:rPr>
          <w:sz w:val="20"/>
          <w:szCs w:val="20"/>
        </w:rPr>
      </w:pPr>
      <w:r w:rsidRPr="00287A4B">
        <w:rPr>
          <w:rFonts w:ascii="Times New Roman" w:hAnsi="Times New Roman" w:cs="Times New Roman"/>
          <w:sz w:val="20"/>
          <w:szCs w:val="20"/>
          <w:vertAlign w:val="superscript"/>
        </w:rPr>
        <w:footnoteRef/>
      </w:r>
      <w:r w:rsidRPr="00287A4B">
        <w:rPr>
          <w:rFonts w:ascii="Times New Roman" w:hAnsi="Times New Roman" w:cs="Times New Roman"/>
          <w:sz w:val="20"/>
          <w:szCs w:val="20"/>
        </w:rPr>
        <w:t xml:space="preserve"> American Civil Liberties Union “How LGBTQ Voices are Being Erased in Classrooms” Accessed 20 October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53" w14:textId="77777777" w:rsidR="00ED1E28" w:rsidRDefault="00ED1E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51" w14:textId="77777777" w:rsidR="00ED1E28" w:rsidRDefault="00000000">
    <w:r>
      <w:t xml:space="preserve">Coomer </w:t>
    </w:r>
    <w:r>
      <w:fldChar w:fldCharType="begin"/>
    </w:r>
    <w:r>
      <w:instrText>PAGE</w:instrText>
    </w:r>
    <w:r>
      <w:fldChar w:fldCharType="separate"/>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E28"/>
    <w:rsid w:val="00117343"/>
    <w:rsid w:val="00287A4B"/>
    <w:rsid w:val="00313C82"/>
    <w:rsid w:val="004C515B"/>
    <w:rsid w:val="006B1F73"/>
    <w:rsid w:val="007667FD"/>
    <w:rsid w:val="00AB2FF8"/>
    <w:rsid w:val="00BA3A84"/>
    <w:rsid w:val="00ED1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4C55B"/>
  <w15:docId w15:val="{82D68EA0-4C1B-4022-BDED-F11DF6677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7667FD"/>
    <w:rPr>
      <w:color w:val="0000FF" w:themeColor="hyperlink"/>
      <w:u w:val="single"/>
    </w:rPr>
  </w:style>
  <w:style w:type="character" w:styleId="UnresolvedMention">
    <w:name w:val="Unresolved Mention"/>
    <w:basedOn w:val="DefaultParagraphFont"/>
    <w:uiPriority w:val="99"/>
    <w:semiHidden/>
    <w:unhideWhenUsed/>
    <w:rsid w:val="00766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illiamsinstitute.law.ucla.edu/publications/impact-dont-say-gay-parents/" TargetMode="External"/><Relationship Id="rId18" Type="http://schemas.openxmlformats.org/officeDocument/2006/relationships/hyperlink" Target="https://www.cbsnews.com/news/florida-book-ban-major-publishers-sue-over-law-schools/" TargetMode="External"/><Relationship Id="rId26" Type="http://schemas.openxmlformats.org/officeDocument/2006/relationships/hyperlink" Target="https://guides.ucf.edu/glbtq/johnscommittee" TargetMode="External"/><Relationship Id="rId39"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1" Type="http://schemas.openxmlformats.org/officeDocument/2006/relationships/hyperlink" Target="https://www.aclu.org/news/lgbtq-rights/how-lgbtq-voices-are-being-erased-in-classrooms-censorship" TargetMode="External"/><Relationship Id="rId34" Type="http://schemas.openxmlformats.org/officeDocument/2006/relationships/hyperlink" Target="https://www.nea.org/sites/default/files/2023-06/30424-know-your-rights_web_v4.pdf" TargetMode="External"/><Relationship Id="rId42" Type="http://schemas.openxmlformats.org/officeDocument/2006/relationships/footer" Target="footer1.xml"/><Relationship Id="rId7" Type="http://schemas.openxmlformats.org/officeDocument/2006/relationships/hyperlink" Target="https://guides.ucf.edu/glbtq/johnscommittee" TargetMode="External"/><Relationship Id="rId2" Type="http://schemas.openxmlformats.org/officeDocument/2006/relationships/settings" Target="settings.xml"/><Relationship Id="rId16" Type="http://schemas.openxmlformats.org/officeDocument/2006/relationships/hyperlink" Target="https://apnews.com/article/lgbtq-florida-dont-say-gay-books-bed1a412f3efaa0f371da8e8c89f4975" TargetMode="External"/><Relationship Id="rId20" Type="http://schemas.openxmlformats.org/officeDocument/2006/relationships/hyperlink" Target="https://www.aclufl.org/en/news/americas-censored-classrooms" TargetMode="External"/><Relationship Id="rId29" Type="http://schemas.openxmlformats.org/officeDocument/2006/relationships/hyperlink" Target="https://time.com/6176224/florida-dont-say-gay-history-lgbtq-rights/" TargetMode="External"/><Relationship Id="rId41"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s://www.aclu.org/news/lgbtq-rights/how-lgbtq-voices-are-being-erased-in-classrooms-censorship" TargetMode="External"/><Relationship Id="rId11" Type="http://schemas.openxmlformats.org/officeDocument/2006/relationships/hyperlink" Target="https://time.com/6176224/florida-dont-say-gay-history-lgbtq-rights/" TargetMode="External"/><Relationship Id="rId24" Type="http://schemas.openxmlformats.org/officeDocument/2006/relationships/hyperlink" Target="https://www.history.com/this-day-in-history/anita-bryant-hit-in-the-face-with-pie" TargetMode="External"/><Relationship Id="rId32" Type="http://schemas.openxmlformats.org/officeDocument/2006/relationships/hyperlink" Target="https://williamsinstitute.law.ucla.edu/publications/impact-dont-say-gay-parents/" TargetMode="External"/><Relationship Id="rId37" Type="http://schemas.openxmlformats.org/officeDocument/2006/relationships/hyperlink" Target="https://www.cbsnews.com/news/florida-book-ban-major-publishers-sue-over-law-schools/" TargetMode="External"/><Relationship Id="rId40"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www.aclufl.org/en/legislation/hb-1069-government-control-over-what-taught-sex-ed-and-expanded-book-banning" TargetMode="External"/><Relationship Id="rId23" Type="http://schemas.openxmlformats.org/officeDocument/2006/relationships/hyperlink" Target="https://www.youtube.com/watch?v=6ffEJJhB8qI&amp;ab_channel=ChuckD%27sAll-NewClassicTVClubhouse" TargetMode="External"/><Relationship Id="rId28" Type="http://schemas.openxmlformats.org/officeDocument/2006/relationships/hyperlink" Target="http://americanarchive.org/primary_source_sets/conservatism/9-507-qn5z60ct7w" TargetMode="External"/><Relationship Id="rId36" Type="http://schemas.openxmlformats.org/officeDocument/2006/relationships/hyperlink" Target="https://www.aclufl.org/en/news/americas-censored-classrooms" TargetMode="External"/><Relationship Id="rId10" Type="http://schemas.openxmlformats.org/officeDocument/2006/relationships/hyperlink" Target="https://www.youtube.com/watch?v=6ffEJJhB8qI&amp;ab_channel=ChuckD%27sAll-NewClassicTVClubhouse" TargetMode="External"/><Relationship Id="rId19" Type="http://schemas.openxmlformats.org/officeDocument/2006/relationships/hyperlink" Target="https://docs.google.com/spreadsheets/d/1hv6Wtu55zY3t5bmbksY2ie7Q-L3zAQdjrtaFh4duLC4/edit?gid=0" TargetMode="External"/><Relationship Id="rId31" Type="http://schemas.openxmlformats.org/officeDocument/2006/relationships/hyperlink" Target="http://study.com/academy/lesson/what-is-the-purpose-of-public-education.html" TargetMode="Externa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history.com/this-day-in-history/anita-bryant-hit-in-the-face-with-pie" TargetMode="External"/><Relationship Id="rId14" Type="http://schemas.openxmlformats.org/officeDocument/2006/relationships/hyperlink" Target="https://www.npr.org/2022/04/01/1090211332/dont-say-gay-law-florida-lawsuit-desantis" TargetMode="External"/><Relationship Id="rId22" Type="http://schemas.openxmlformats.org/officeDocument/2006/relationships/hyperlink" Target="https://www.npr.org/2022/04/01/1090211332/dont-say-gay-law-florida-lawsuit-desantis" TargetMode="External"/><Relationship Id="rId27" Type="http://schemas.openxmlformats.org/officeDocument/2006/relationships/hyperlink" Target="https://www.vox.com/2019/11/4/20947565/florida-committee-terrorize-gay-people" TargetMode="External"/><Relationship Id="rId30" Type="http://schemas.openxmlformats.org/officeDocument/2006/relationships/hyperlink" Target="https://apnews.com/article/lgbtq-florida-dont-say-gay-books-bed1a412f3efaa0f371da8e8c89f4975" TargetMode="External"/><Relationship Id="rId35" Type="http://schemas.openxmlformats.org/officeDocument/2006/relationships/hyperlink" Target="https://www.flsenate.gov/laws/statutes/2021/1006.28" TargetMode="External"/><Relationship Id="rId43" Type="http://schemas.openxmlformats.org/officeDocument/2006/relationships/fontTable" Target="fontTable.xml"/><Relationship Id="rId8" Type="http://schemas.openxmlformats.org/officeDocument/2006/relationships/hyperlink" Target="https://www.nbcnews.com/nbc-out/out-news/1970s-christian-crusader-anita-bryant-helped-spawn-floridas-lgbtq-cult-rcna24215" TargetMode="External"/><Relationship Id="rId3" Type="http://schemas.openxmlformats.org/officeDocument/2006/relationships/webSettings" Target="webSettings.xml"/><Relationship Id="rId12" Type="http://schemas.openxmlformats.org/officeDocument/2006/relationships/hyperlink" Target="https://www.npr.org/2022/04/01/1090211332/dont-say-gay-law-florida-lawsuit-desantis" TargetMode="External"/><Relationship Id="rId17" Type="http://schemas.openxmlformats.org/officeDocument/2006/relationships/hyperlink" Target="https://www.flsenate.gov/laws/statutes/2021/1006.28" TargetMode="External"/><Relationship Id="rId25" Type="http://schemas.openxmlformats.org/officeDocument/2006/relationships/hyperlink" Target="https://www.nbcnews.com/nbc-out/out-news/1970s-christian-crusader-anita-bryant-helped-spawn-floridas-lgbtq-cult-rcna24215" TargetMode="External"/><Relationship Id="rId33" Type="http://schemas.openxmlformats.org/officeDocument/2006/relationships/hyperlink" Target="https://www.aclufl.org/en/legislation/hb-1069-government-control-over-what-taught-sex-ed-and-expanded-book-banning" TargetMode="External"/><Relationship Id="rId38" Type="http://schemas.openxmlformats.org/officeDocument/2006/relationships/hyperlink" Target="https://www.cbsnews.com/news/florida-school-district-pulls-dictionaries-and-encyclopedias-as-part-of-sexual-or-inappropriate-content-review/"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nea.org/sites/default/files/2023-06/30424-know-your-rights_web_v4.pdf" TargetMode="External"/><Relationship Id="rId3" Type="http://schemas.openxmlformats.org/officeDocument/2006/relationships/hyperlink" Target="https://www.nea.org/sites/default/files/2023-06/30424-know-your-rights_web_v4.pdf" TargetMode="External"/><Relationship Id="rId7" Type="http://schemas.openxmlformats.org/officeDocument/2006/relationships/hyperlink" Target="https://www.aclufl.org/en/legislation/hb-1069-government-control-over-what-taught-sex-ed-and-expanded-book-banning" TargetMode="External"/><Relationship Id="rId12" Type="http://schemas.openxmlformats.org/officeDocument/2006/relationships/hyperlink" Target="https://www.aclufl.org/en/news/americas-censored-classrooms" TargetMode="External"/><Relationship Id="rId2" Type="http://schemas.openxmlformats.org/officeDocument/2006/relationships/hyperlink" Target="https://time.com/6176224/florida-dont-say-gay-history-lgbtq-rights/" TargetMode="External"/><Relationship Id="rId1" Type="http://schemas.openxmlformats.org/officeDocument/2006/relationships/hyperlink" Target="https://www.aclu.org/news/lgbtq-rights/how-lgbtq-voices-are-being-erased-in-classrooms-censorship" TargetMode="External"/><Relationship Id="rId6" Type="http://schemas.openxmlformats.org/officeDocument/2006/relationships/hyperlink" Target="https://www.npr.org/2022/04/01/1090211332/dont-say-gay-law-florida-lawsuit-desantis" TargetMode="External"/><Relationship Id="rId11" Type="http://schemas.openxmlformats.org/officeDocument/2006/relationships/hyperlink" Target="https://www.aclufl.org/en/news/americas-censored-classrooms" TargetMode="External"/><Relationship Id="rId5" Type="http://schemas.openxmlformats.org/officeDocument/2006/relationships/hyperlink" Target="https://guides.ucf.edu/glbtq/johnscommittee" TargetMode="External"/><Relationship Id="rId10" Type="http://schemas.openxmlformats.org/officeDocument/2006/relationships/hyperlink" Target="https://www.cbsnews.com/news/florida-book-ban-major-publishers-sue-over-law-schools/" TargetMode="External"/><Relationship Id="rId4" Type="http://schemas.openxmlformats.org/officeDocument/2006/relationships/hyperlink" Target="https://guides.ucf.edu/glbtq/johnscommittee" TargetMode="External"/><Relationship Id="rId9" Type="http://schemas.openxmlformats.org/officeDocument/2006/relationships/hyperlink" Target="https://www.flsenate.gov/laws/statutes/2021/1006.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2830</Words>
  <Characters>16132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 Bartlett</dc:creator>
  <cp:lastModifiedBy>Riley Bartlett</cp:lastModifiedBy>
  <cp:revision>3</cp:revision>
  <dcterms:created xsi:type="dcterms:W3CDTF">2024-12-12T23:33:00Z</dcterms:created>
  <dcterms:modified xsi:type="dcterms:W3CDTF">2025-02-28T19:37:00Z</dcterms:modified>
</cp:coreProperties>
</file>